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E57AB" w14:textId="77777777" w:rsidR="00E13792" w:rsidRPr="00E13792" w:rsidRDefault="00E13792" w:rsidP="00E13792">
      <w:pPr>
        <w:spacing w:line="200" w:lineRule="atLeast"/>
        <w:jc w:val="right"/>
        <w:rPr>
          <w:rFonts w:eastAsia="Times New Roman"/>
          <w:bCs/>
          <w:color w:val="000000"/>
          <w:sz w:val="22"/>
          <w:szCs w:val="22"/>
          <w:lang w:eastAsia="ar-SA"/>
        </w:rPr>
      </w:pPr>
      <w:bookmarkStart w:id="0" w:name="part_569bb0f57d1a4a908ff45ead9d9f9038"/>
      <w:bookmarkEnd w:id="0"/>
      <w:r w:rsidRPr="00E13792">
        <w:rPr>
          <w:rFonts w:eastAsia="Times New Roman"/>
          <w:bCs/>
          <w:color w:val="000000"/>
          <w:sz w:val="22"/>
          <w:szCs w:val="22"/>
          <w:lang w:eastAsia="ar-SA"/>
        </w:rPr>
        <w:t>Pirkimo sąlygų</w:t>
      </w:r>
    </w:p>
    <w:p w14:paraId="0FC5F498" w14:textId="77777777" w:rsidR="00E13792" w:rsidRPr="00E13792" w:rsidRDefault="00E13792" w:rsidP="00E13792">
      <w:pPr>
        <w:spacing w:line="200" w:lineRule="atLeast"/>
        <w:jc w:val="right"/>
        <w:rPr>
          <w:rFonts w:eastAsia="Times New Roman"/>
          <w:bCs/>
          <w:color w:val="000000"/>
          <w:sz w:val="22"/>
          <w:szCs w:val="22"/>
          <w:lang w:eastAsia="ar-SA"/>
        </w:rPr>
      </w:pPr>
      <w:r w:rsidRPr="00E13792">
        <w:rPr>
          <w:rFonts w:eastAsia="Times New Roman"/>
          <w:bCs/>
          <w:color w:val="000000"/>
          <w:sz w:val="22"/>
          <w:szCs w:val="22"/>
          <w:lang w:eastAsia="ar-SA"/>
        </w:rPr>
        <w:t xml:space="preserve">1  priedas „Techninė specifikacija“ </w:t>
      </w:r>
    </w:p>
    <w:p w14:paraId="38452AE9" w14:textId="77777777" w:rsidR="00E13792" w:rsidRPr="00E13792" w:rsidRDefault="00E13792" w:rsidP="00E13792">
      <w:pPr>
        <w:spacing w:line="200" w:lineRule="atLeast"/>
        <w:jc w:val="right"/>
        <w:rPr>
          <w:rFonts w:eastAsia="Times New Roman"/>
          <w:bCs/>
          <w:color w:val="000000"/>
          <w:sz w:val="22"/>
          <w:szCs w:val="22"/>
          <w:lang w:eastAsia="ar-SA"/>
        </w:rPr>
      </w:pPr>
    </w:p>
    <w:p w14:paraId="4037831C" w14:textId="77777777" w:rsidR="00044976" w:rsidRDefault="00044976" w:rsidP="00044976">
      <w:pPr>
        <w:spacing w:line="200" w:lineRule="atLeast"/>
        <w:jc w:val="right"/>
        <w:rPr>
          <w:rFonts w:eastAsia="Times New Roman"/>
          <w:bCs/>
          <w:color w:val="000000"/>
          <w:sz w:val="22"/>
          <w:szCs w:val="22"/>
          <w:lang w:eastAsia="ar-SA"/>
        </w:rPr>
      </w:pPr>
    </w:p>
    <w:p w14:paraId="672EFD93" w14:textId="2ADECBA7" w:rsidR="00044976" w:rsidRDefault="00044976" w:rsidP="00044976">
      <w:pPr>
        <w:spacing w:line="200" w:lineRule="atLeast"/>
        <w:jc w:val="right"/>
        <w:rPr>
          <w:rFonts w:eastAsia="Times New Roman"/>
          <w:b/>
          <w:szCs w:val="20"/>
          <w:lang w:eastAsia="ar-SA"/>
        </w:rPr>
      </w:pPr>
      <w:r>
        <w:rPr>
          <w:rFonts w:eastAsia="Times New Roman"/>
          <w:bCs/>
          <w:color w:val="000000"/>
          <w:sz w:val="22"/>
          <w:szCs w:val="22"/>
          <w:lang w:eastAsia="ar-SA"/>
        </w:rPr>
        <w:t xml:space="preserve">          </w:t>
      </w:r>
    </w:p>
    <w:p w14:paraId="10C2D915" w14:textId="77777777" w:rsidR="00044976" w:rsidRDefault="00044976" w:rsidP="00044976">
      <w:pPr>
        <w:keepNext/>
        <w:widowControl/>
        <w:suppressAutoHyphens w:val="0"/>
        <w:spacing w:line="100" w:lineRule="atLeast"/>
        <w:jc w:val="center"/>
        <w:rPr>
          <w:rFonts w:eastAsia="Times New Roman"/>
          <w:lang w:eastAsia="ar-SA"/>
        </w:rPr>
      </w:pPr>
      <w:r>
        <w:rPr>
          <w:rFonts w:eastAsia="Times New Roman"/>
          <w:b/>
          <w:lang w:eastAsia="ar-SA"/>
        </w:rPr>
        <w:t>TECHNINĖ SPECIFIKACIJA</w:t>
      </w:r>
    </w:p>
    <w:p w14:paraId="1E0EA497" w14:textId="77777777" w:rsidR="00044976" w:rsidRDefault="00044976" w:rsidP="00044976">
      <w:pPr>
        <w:widowControl/>
        <w:tabs>
          <w:tab w:val="left" w:pos="709"/>
        </w:tabs>
        <w:suppressAutoHyphens w:val="0"/>
        <w:spacing w:line="100" w:lineRule="atLeast"/>
        <w:jc w:val="both"/>
        <w:rPr>
          <w:rFonts w:eastAsia="Times New Roman"/>
          <w:lang w:eastAsia="ar-SA"/>
        </w:rPr>
      </w:pPr>
    </w:p>
    <w:p w14:paraId="32CD03E8" w14:textId="18E6430D" w:rsidR="00044976" w:rsidRDefault="00044976" w:rsidP="00044976">
      <w:pPr>
        <w:tabs>
          <w:tab w:val="left" w:pos="855"/>
        </w:tabs>
        <w:spacing w:line="100" w:lineRule="atLeast"/>
        <w:jc w:val="both"/>
        <w:rPr>
          <w:bCs/>
          <w:lang w:eastAsia="ar-SA"/>
        </w:rPr>
      </w:pPr>
      <w:r>
        <w:rPr>
          <w:rFonts w:eastAsia="Times New Roman"/>
          <w:lang w:eastAsia="ar-SA"/>
        </w:rPr>
        <w:tab/>
        <w:t xml:space="preserve">Tiekėjas privalo įrengti naujus, ar užsakovo turimus kelio ženklus, informacines nuorodas vadovaudamasis (aktualiomis redakcijomis) Lietuvos Respublikos statybos įstatymu ir galiojančiais statybos techniniais reglamentais, Lietuvos Respublikos standartais, Lietuvos Respublikos susisiekimo ministro 2012 m. sausio 31 d. įsakymu Nr. 3-83 patvirtintomis Kelio ženklų įrengimo ir vertikaliojo ženklinimo taisyklėmis, </w:t>
      </w:r>
      <w:r>
        <w:rPr>
          <w:lang w:eastAsia="ar-SA"/>
        </w:rPr>
        <w:t xml:space="preserve">Lietuvos automobilių kelių direkcijos prie Susisiekimo ministerijos direktoriaus 2012 m. kovo 5 d. įsakymu Nr. V-52 </w:t>
      </w:r>
      <w:r>
        <w:rPr>
          <w:rFonts w:cs="Tahoma"/>
          <w:lang w:eastAsia="ar-SA"/>
        </w:rPr>
        <w:t xml:space="preserve"> patvirtintu Automobilių kelių vertikaliųjų kelio ženklų techninių reikalavimų aprašu TRA VŽ 12 bei Kelių eismo taisyklėmis, patvirtintomis Lietuvos Respublikos Vyriausybės 2002 m. gruodžio 11 d. nutarimu Nr. 1950</w:t>
      </w:r>
      <w:r w:rsidR="00CF2172">
        <w:rPr>
          <w:rFonts w:cs="Tahoma"/>
          <w:lang w:eastAsia="ar-SA"/>
        </w:rPr>
        <w:t xml:space="preserve"> </w:t>
      </w:r>
      <w:r>
        <w:rPr>
          <w:rFonts w:cs="Tahoma"/>
          <w:lang w:eastAsia="ar-SA"/>
        </w:rPr>
        <w:t>(suvestinė</w:t>
      </w:r>
      <w:r>
        <w:rPr>
          <w:bCs/>
          <w:lang w:eastAsia="ar-SA"/>
        </w:rPr>
        <w:t xml:space="preserve"> redakcija nuo 2024-12-01); </w:t>
      </w:r>
    </w:p>
    <w:p w14:paraId="7E1BA6F5" w14:textId="77777777" w:rsidR="00044976" w:rsidRDefault="00044976" w:rsidP="00044976">
      <w:pPr>
        <w:tabs>
          <w:tab w:val="left" w:pos="855"/>
        </w:tabs>
        <w:spacing w:line="100" w:lineRule="atLeast"/>
        <w:jc w:val="both"/>
        <w:rPr>
          <w:bCs/>
          <w:lang w:eastAsia="ar-SA"/>
        </w:rPr>
      </w:pPr>
    </w:p>
    <w:p w14:paraId="05E0F061" w14:textId="77777777" w:rsidR="00044976" w:rsidRDefault="00044976" w:rsidP="00044976">
      <w:pPr>
        <w:widowControl/>
        <w:tabs>
          <w:tab w:val="left" w:pos="709"/>
          <w:tab w:val="left" w:pos="993"/>
          <w:tab w:val="left" w:pos="2977"/>
          <w:tab w:val="left" w:pos="3119"/>
        </w:tabs>
        <w:suppressAutoHyphens w:val="0"/>
        <w:spacing w:line="100" w:lineRule="atLeast"/>
        <w:jc w:val="center"/>
        <w:rPr>
          <w:rFonts w:eastAsia="Times New Roman"/>
          <w:lang w:eastAsia="ar-SA"/>
        </w:rPr>
      </w:pPr>
      <w:r>
        <w:rPr>
          <w:rFonts w:eastAsia="Times New Roman"/>
          <w:b/>
          <w:lang w:eastAsia="ar-SA"/>
        </w:rPr>
        <w:t xml:space="preserve">Kelio ženklų įrengimas </w:t>
      </w:r>
    </w:p>
    <w:p w14:paraId="217277F5" w14:textId="77777777" w:rsidR="00044976" w:rsidRDefault="00044976" w:rsidP="00044976">
      <w:pPr>
        <w:widowControl/>
        <w:tabs>
          <w:tab w:val="left" w:pos="709"/>
        </w:tabs>
        <w:suppressAutoHyphens w:val="0"/>
        <w:spacing w:line="100" w:lineRule="atLeast"/>
        <w:jc w:val="both"/>
        <w:rPr>
          <w:rFonts w:eastAsia="Times New Roman"/>
          <w:lang w:eastAsia="ar-SA"/>
        </w:rPr>
      </w:pPr>
    </w:p>
    <w:p w14:paraId="3F70A6C1" w14:textId="77777777" w:rsidR="00044976" w:rsidRDefault="00044976" w:rsidP="00044976">
      <w:pPr>
        <w:pStyle w:val="Sraopastraipa"/>
        <w:widowControl/>
        <w:numPr>
          <w:ilvl w:val="0"/>
          <w:numId w:val="1"/>
        </w:numPr>
        <w:tabs>
          <w:tab w:val="left" w:pos="709"/>
        </w:tabs>
        <w:suppressAutoHyphens w:val="0"/>
        <w:spacing w:after="200" w:line="100" w:lineRule="atLeast"/>
        <w:jc w:val="both"/>
        <w:rPr>
          <w:rFonts w:eastAsia="Times New Roman"/>
          <w:lang w:eastAsia="ar-SA"/>
        </w:rPr>
      </w:pPr>
      <w:r>
        <w:rPr>
          <w:rFonts w:eastAsia="Times New Roman"/>
          <w:lang w:eastAsia="ar-SA"/>
        </w:rPr>
        <w:t>Į kelio ženklo sąvoką įeina: stovai, tvirtinimo detalės, kelio ženklas. Tvirtinimo detalės turi būti tokios, kad, keičiant gembės konstrukciją, ženklus galima būtų tvirtinti:</w:t>
      </w:r>
    </w:p>
    <w:p w14:paraId="5FBA0F28" w14:textId="77777777" w:rsidR="00044976" w:rsidRDefault="00044976" w:rsidP="00044976">
      <w:pPr>
        <w:pStyle w:val="Sraopastraipa"/>
        <w:widowControl/>
        <w:numPr>
          <w:ilvl w:val="2"/>
          <w:numId w:val="2"/>
        </w:numPr>
        <w:tabs>
          <w:tab w:val="left" w:pos="709"/>
        </w:tabs>
        <w:suppressAutoHyphens w:val="0"/>
        <w:spacing w:after="200" w:line="100" w:lineRule="atLeast"/>
        <w:ind w:left="709"/>
        <w:jc w:val="both"/>
        <w:rPr>
          <w:rFonts w:eastAsia="Times New Roman"/>
          <w:lang w:eastAsia="ar-SA"/>
        </w:rPr>
      </w:pPr>
      <w:r>
        <w:rPr>
          <w:rFonts w:eastAsia="Times New Roman"/>
          <w:lang w:eastAsia="ar-SA"/>
        </w:rPr>
        <w:t>ant vieno stovo iš dviejų pusių ir iki keturių ženklų su papildomomis lentelėmis bei kartu su esamais kelio ženklais;</w:t>
      </w:r>
    </w:p>
    <w:p w14:paraId="7FE45196" w14:textId="77777777" w:rsidR="00044976" w:rsidRDefault="00044976" w:rsidP="00044976">
      <w:pPr>
        <w:pStyle w:val="Sraopastraipa"/>
        <w:widowControl/>
        <w:numPr>
          <w:ilvl w:val="2"/>
          <w:numId w:val="2"/>
        </w:numPr>
        <w:tabs>
          <w:tab w:val="left" w:pos="709"/>
        </w:tabs>
        <w:suppressAutoHyphens w:val="0"/>
        <w:spacing w:after="200" w:line="100" w:lineRule="atLeast"/>
        <w:ind w:left="709"/>
        <w:jc w:val="both"/>
        <w:rPr>
          <w:rFonts w:eastAsia="Times New Roman"/>
          <w:lang w:eastAsia="ar-SA"/>
        </w:rPr>
      </w:pPr>
      <w:r>
        <w:rPr>
          <w:rFonts w:eastAsia="Times New Roman"/>
          <w:lang w:eastAsia="ar-SA"/>
        </w:rPr>
        <w:t>ant apšvietimo, elektros, ir šviesoforų stulpų;</w:t>
      </w:r>
    </w:p>
    <w:p w14:paraId="751AE272" w14:textId="77777777" w:rsidR="00044976" w:rsidRDefault="00044976" w:rsidP="00044976">
      <w:pPr>
        <w:pStyle w:val="Sraopastraipa"/>
        <w:widowControl/>
        <w:numPr>
          <w:ilvl w:val="2"/>
          <w:numId w:val="2"/>
        </w:numPr>
        <w:tabs>
          <w:tab w:val="left" w:pos="709"/>
        </w:tabs>
        <w:suppressAutoHyphens w:val="0"/>
        <w:spacing w:after="200" w:line="100" w:lineRule="atLeast"/>
        <w:ind w:left="709"/>
        <w:jc w:val="both"/>
        <w:rPr>
          <w:rFonts w:eastAsia="Times New Roman"/>
          <w:lang w:eastAsia="ar-SA"/>
        </w:rPr>
      </w:pPr>
      <w:r>
        <w:rPr>
          <w:rFonts w:eastAsia="Times New Roman"/>
          <w:lang w:eastAsia="ar-SA"/>
        </w:rPr>
        <w:t>ant statinių;</w:t>
      </w:r>
    </w:p>
    <w:p w14:paraId="236E3277" w14:textId="77777777" w:rsidR="00044976" w:rsidRDefault="00044976" w:rsidP="00044976">
      <w:pPr>
        <w:pStyle w:val="Sraopastraipa"/>
        <w:widowControl/>
        <w:numPr>
          <w:ilvl w:val="2"/>
          <w:numId w:val="2"/>
        </w:numPr>
        <w:tabs>
          <w:tab w:val="left" w:pos="709"/>
        </w:tabs>
        <w:suppressAutoHyphens w:val="0"/>
        <w:spacing w:after="200" w:line="100" w:lineRule="atLeast"/>
        <w:ind w:left="709"/>
        <w:jc w:val="both"/>
        <w:rPr>
          <w:rFonts w:eastAsia="Times New Roman"/>
          <w:lang w:eastAsia="ar-SA"/>
        </w:rPr>
      </w:pPr>
      <w:r>
        <w:rPr>
          <w:rFonts w:eastAsia="Times New Roman"/>
          <w:lang w:eastAsia="ar-SA"/>
        </w:rPr>
        <w:t>ant specialių rėmų;</w:t>
      </w:r>
    </w:p>
    <w:p w14:paraId="5592CD3B" w14:textId="77777777" w:rsidR="00044976" w:rsidRDefault="00044976" w:rsidP="00044976">
      <w:pPr>
        <w:pStyle w:val="Sraopastraipa"/>
        <w:widowControl/>
        <w:numPr>
          <w:ilvl w:val="2"/>
          <w:numId w:val="2"/>
        </w:numPr>
        <w:tabs>
          <w:tab w:val="left" w:pos="709"/>
        </w:tabs>
        <w:suppressAutoHyphens w:val="0"/>
        <w:spacing w:after="200" w:line="100" w:lineRule="atLeast"/>
        <w:ind w:left="709"/>
        <w:jc w:val="both"/>
        <w:rPr>
          <w:rFonts w:eastAsia="Times New Roman"/>
          <w:lang w:eastAsia="ar-SA"/>
        </w:rPr>
      </w:pPr>
      <w:r>
        <w:rPr>
          <w:rFonts w:eastAsia="Times New Roman"/>
          <w:lang w:eastAsia="ar-SA"/>
        </w:rPr>
        <w:t>ant laikinų stovų.</w:t>
      </w:r>
    </w:p>
    <w:p w14:paraId="7BD82DA4" w14:textId="77777777" w:rsidR="00044976" w:rsidRDefault="00044976" w:rsidP="00044976">
      <w:pPr>
        <w:pStyle w:val="Sraopastraipa"/>
        <w:widowControl/>
        <w:numPr>
          <w:ilvl w:val="0"/>
          <w:numId w:val="1"/>
        </w:numPr>
        <w:tabs>
          <w:tab w:val="left" w:pos="709"/>
        </w:tabs>
        <w:suppressAutoHyphens w:val="0"/>
        <w:spacing w:after="200"/>
        <w:jc w:val="both"/>
        <w:rPr>
          <w:rFonts w:eastAsia="Times New Roman"/>
          <w:lang w:eastAsia="ar-SA"/>
        </w:rPr>
      </w:pPr>
      <w:r>
        <w:rPr>
          <w:rFonts w:eastAsia="Times New Roman"/>
          <w:lang w:eastAsia="ar-SA"/>
        </w:rPr>
        <w:t xml:space="preserve">Kelio ženklų klasė pagal LST EN 12899-1 turi būti: P3, E2, CR2. </w:t>
      </w:r>
    </w:p>
    <w:p w14:paraId="2F5BEB49" w14:textId="77777777" w:rsidR="00044976" w:rsidRDefault="00044976" w:rsidP="00044976">
      <w:pPr>
        <w:pStyle w:val="Sraopastraipa"/>
        <w:widowControl/>
        <w:numPr>
          <w:ilvl w:val="0"/>
          <w:numId w:val="1"/>
        </w:numPr>
        <w:tabs>
          <w:tab w:val="left" w:pos="709"/>
        </w:tabs>
        <w:suppressAutoHyphens w:val="0"/>
        <w:spacing w:after="200"/>
        <w:jc w:val="both"/>
        <w:rPr>
          <w:rFonts w:eastAsia="Calibri"/>
          <w:lang w:eastAsia="en-US"/>
        </w:rPr>
      </w:pPr>
      <w:r>
        <w:rPr>
          <w:rFonts w:eastAsia="Times New Roman"/>
          <w:lang w:eastAsia="ar-SA"/>
        </w:rPr>
        <w:t>Kelio ženklai turi būti pagaminti iš aukšto intensyvumo atspindžio plėvelės. Kelio ženklų plėvelės klasė – RA1 - RA3 („aukšto intensyvumo atspindys“, atspindžio folijos tipas pagal LST EN 12899-1), išskyrus virš važiuojamosios dalies ir Įspėjamojo ženklo geltoname skyde (1200x900mm) – „deimantinė plėvelė“ su rombo formos tekstūra. Ant plėvelės fasadinės pusės turi būti matomi plėvelės markę nusakantys vandens ženklai arba tinklelio forma.</w:t>
      </w:r>
    </w:p>
    <w:p w14:paraId="745E08FD" w14:textId="77777777" w:rsidR="00044976" w:rsidRDefault="00044976" w:rsidP="00044976">
      <w:pPr>
        <w:pStyle w:val="Sraopastraipa"/>
        <w:widowControl/>
        <w:numPr>
          <w:ilvl w:val="0"/>
          <w:numId w:val="1"/>
        </w:numPr>
        <w:tabs>
          <w:tab w:val="left" w:pos="709"/>
        </w:tabs>
        <w:suppressAutoHyphens w:val="0"/>
        <w:jc w:val="both"/>
      </w:pPr>
      <w:r>
        <w:t xml:space="preserve">Standartiniai ir individualaus projektavimo pagaminti kelio ženklai turi tenkinti: Kelio ženklų įrengimo ir vertikaliojo ženklinimo taisykles, patvirtintas LR susisiekimo ministro 2012 m. sausio 31 d. įsakymu Nr. 3-83 (Žin., 2012, Nr. 20-914), taip pat automobilių kelių vertikaliųjų kelio ženklų techninių reikalavimų aprašą TRA VŽ 12, patvirtintą LR susisiekimo ministro 2012 m. kovo 5 d. įsakymu Nr. V-52 (Žin., 2012, Nr. 30-1438), LST EN 12899-1:2008 </w:t>
      </w:r>
      <w:bookmarkStart w:id="1" w:name="_Hlk77060874"/>
      <w:r>
        <w:t>„</w:t>
      </w:r>
      <w:bookmarkEnd w:id="1"/>
      <w:r>
        <w:t>Nuolatiniai vertikalieji kelio ženklai. 1 dalis. Nuolatiniai ženklai</w:t>
      </w:r>
      <w:bookmarkStart w:id="2" w:name="_Hlk77060791"/>
      <w:r>
        <w:t>“</w:t>
      </w:r>
      <w:bookmarkEnd w:id="2"/>
      <w:r>
        <w:t>,  „Automobilių kelių vertikaliųjų kelio ženklų įrengimo taisykles ĮT VŽ 14“;</w:t>
      </w:r>
    </w:p>
    <w:p w14:paraId="491D417E" w14:textId="77777777" w:rsidR="00044976" w:rsidRDefault="00044976" w:rsidP="00044976">
      <w:pPr>
        <w:numPr>
          <w:ilvl w:val="0"/>
          <w:numId w:val="1"/>
        </w:numPr>
      </w:pPr>
      <w:r>
        <w:t>Kelio ženklai privalo būti ženklinami „CE“ ženklu;</w:t>
      </w:r>
    </w:p>
    <w:p w14:paraId="0266528C" w14:textId="77777777" w:rsidR="00044976" w:rsidRDefault="00044976" w:rsidP="00044976">
      <w:pPr>
        <w:numPr>
          <w:ilvl w:val="0"/>
          <w:numId w:val="1"/>
        </w:numPr>
      </w:pPr>
      <w:r>
        <w:t>Ženklo pagrindas turi būti pagamintas iš cinkuotos skardos;</w:t>
      </w:r>
    </w:p>
    <w:p w14:paraId="2A797B2F" w14:textId="77777777" w:rsidR="00044976" w:rsidRDefault="00044976" w:rsidP="00044976">
      <w:pPr>
        <w:numPr>
          <w:ilvl w:val="0"/>
          <w:numId w:val="1"/>
        </w:numPr>
      </w:pPr>
      <w:r>
        <w:t>Ženklo pagrindo storis priklausomai nuo matmenų turi būti ne mažesnis kaip 1 mm;</w:t>
      </w:r>
    </w:p>
    <w:p w14:paraId="11778801" w14:textId="77777777" w:rsidR="00044976" w:rsidRDefault="00044976" w:rsidP="00044976">
      <w:pPr>
        <w:numPr>
          <w:ilvl w:val="0"/>
          <w:numId w:val="1"/>
        </w:numPr>
        <w:jc w:val="both"/>
      </w:pPr>
      <w:r>
        <w:t xml:space="preserve">Cinko sluoksnio storis turi būti ne mažiau 20 </w:t>
      </w:r>
      <w:r>
        <w:sym w:font="Symbol" w:char="F06D"/>
      </w:r>
      <w:r>
        <w:t>m (Z-275 g/m2);</w:t>
      </w:r>
    </w:p>
    <w:p w14:paraId="31A9553F" w14:textId="77777777" w:rsidR="00044976" w:rsidRDefault="00044976" w:rsidP="00044976">
      <w:pPr>
        <w:numPr>
          <w:ilvl w:val="0"/>
          <w:numId w:val="1"/>
        </w:numPr>
        <w:jc w:val="both"/>
      </w:pPr>
      <w:r>
        <w:t xml:space="preserve">Kelio ženklų briaunos ir antra pusė turi būti nudažytos pilkais matiniais korozijai atspariais dažais. Sluoksnio storis – ne mažesnis kaip 35 </w:t>
      </w:r>
      <w:r>
        <w:sym w:font="Symbol" w:char="F06D"/>
      </w:r>
      <w:r>
        <w:t>m. Nudažytas paviršius neturi turėti vizualiai matomų defektų (įbrėžimų, dažų nubėgimų);</w:t>
      </w:r>
    </w:p>
    <w:p w14:paraId="48382548" w14:textId="77777777" w:rsidR="00044976" w:rsidRDefault="00044976" w:rsidP="00044976">
      <w:pPr>
        <w:numPr>
          <w:ilvl w:val="0"/>
          <w:numId w:val="1"/>
        </w:numPr>
        <w:jc w:val="both"/>
      </w:pPr>
      <w:r>
        <w:t>Kelio ženklų paviršius turi būti visiškai lygus, turėti vientisą, nepažeistą dažų sluoksnį ir (arba) plėvelės paviršių. Kiekvienos spalvos dažų sluoksnis turi būti vienodas, pvz., turi būti be pranarų (ruplių), dėmių (tamsesnių, šviesesnių atspalvių);</w:t>
      </w:r>
    </w:p>
    <w:p w14:paraId="2CFB1B5E" w14:textId="77777777" w:rsidR="00044976" w:rsidRDefault="00044976" w:rsidP="00044976">
      <w:pPr>
        <w:numPr>
          <w:ilvl w:val="0"/>
          <w:numId w:val="1"/>
        </w:numPr>
      </w:pPr>
      <w:r>
        <w:lastRenderedPageBreak/>
        <w:t>Ženklo standumui užtikrinti turi būti suformuotos dvigubo lenkimo briaunos;</w:t>
      </w:r>
    </w:p>
    <w:p w14:paraId="3855A151" w14:textId="77777777" w:rsidR="00044976" w:rsidRDefault="00044976" w:rsidP="00044976">
      <w:pPr>
        <w:numPr>
          <w:ilvl w:val="0"/>
          <w:numId w:val="1"/>
        </w:numPr>
        <w:jc w:val="both"/>
      </w:pPr>
      <w:r>
        <w:t>Tvirtinimo detalės ir jų skaičius skyde turi tenkinti Automobilių kelių vertikaliųjų kelio ženklų techninių reikalavimų aprašo TRA VŽ 12 nurodytus reikalavimus;</w:t>
      </w:r>
    </w:p>
    <w:p w14:paraId="481A74CB" w14:textId="77777777" w:rsidR="00044976" w:rsidRDefault="00044976" w:rsidP="00044976">
      <w:pPr>
        <w:numPr>
          <w:ilvl w:val="0"/>
          <w:numId w:val="1"/>
        </w:numPr>
      </w:pPr>
      <w:r>
        <w:t>Ženklo tvirtinimo detalės gaminamos iš cinkuotos skardos arba aliuminio skardos;</w:t>
      </w:r>
    </w:p>
    <w:p w14:paraId="39FF7DD1" w14:textId="77777777" w:rsidR="00044976" w:rsidRDefault="00044976" w:rsidP="00044976">
      <w:pPr>
        <w:numPr>
          <w:ilvl w:val="0"/>
          <w:numId w:val="1"/>
        </w:numPr>
        <w:jc w:val="both"/>
      </w:pPr>
      <w:r>
        <w:t xml:space="preserve">Kelio ženklų tvirtinimo detalės turi būti gaminamos iš ne žemesnės kaip S 235 klasės plieno pagal standartą LST EN 10025. Jie taip pat turi būti karštai apcinkuoti pagal standartą LST EN ISO 1461. Cinko storis – ne mažesnis kaip 45 </w:t>
      </w:r>
      <w:r>
        <w:sym w:font="Symbol" w:char="F06D"/>
      </w:r>
      <w:r>
        <w:t>m, metalo storis – 1,8 – 3,0 mm;</w:t>
      </w:r>
    </w:p>
    <w:p w14:paraId="198A8E40" w14:textId="77777777" w:rsidR="00044976" w:rsidRDefault="00044976" w:rsidP="00044976">
      <w:pPr>
        <w:numPr>
          <w:ilvl w:val="0"/>
          <w:numId w:val="1"/>
        </w:numPr>
      </w:pPr>
      <w:r>
        <w:t xml:space="preserve">Varžtai, poveržlės ir veržlės, naudojamos ženklo skydui iš cinkuotos skardos pritvirtinti, turi turėti ne mažesnį kaip 15 </w:t>
      </w:r>
      <w:r>
        <w:sym w:font="Symbol" w:char="F06D"/>
      </w:r>
      <w:r>
        <w:t>m cinko dangos sluoksnį;</w:t>
      </w:r>
    </w:p>
    <w:p w14:paraId="737FE020" w14:textId="77777777" w:rsidR="00044976" w:rsidRDefault="00044976" w:rsidP="00044976">
      <w:pPr>
        <w:numPr>
          <w:ilvl w:val="0"/>
          <w:numId w:val="1"/>
        </w:numPr>
        <w:jc w:val="both"/>
      </w:pPr>
      <w:r>
        <w:t xml:space="preserve">Priklausomai nuo kelio ženklo dydžio jie turi būti tvirtinami prie cilindrinių, kvadratinių  metalinių atramų; </w:t>
      </w:r>
    </w:p>
    <w:p w14:paraId="0BC61248" w14:textId="77777777" w:rsidR="00044976" w:rsidRDefault="00044976" w:rsidP="00044976">
      <w:pPr>
        <w:numPr>
          <w:ilvl w:val="0"/>
          <w:numId w:val="1"/>
        </w:numPr>
      </w:pPr>
      <w:r>
        <w:t>Tvirtinimo detalės turi būti komplekte su kelio ženklu, jų kaina turi būti įtraukta į kelio ženklų kainą;</w:t>
      </w:r>
    </w:p>
    <w:p w14:paraId="48B801F0" w14:textId="77777777" w:rsidR="00044976" w:rsidRDefault="00044976" w:rsidP="00044976">
      <w:pPr>
        <w:numPr>
          <w:ilvl w:val="0"/>
          <w:numId w:val="1"/>
        </w:numPr>
        <w:jc w:val="both"/>
      </w:pPr>
      <w:r>
        <w:t>Mažų skydų kelio ženklų priekinės ženklo pusės fono plėvelė turi būti vientisa (be sandūrų);</w:t>
      </w:r>
    </w:p>
    <w:p w14:paraId="562F2D5A" w14:textId="77777777" w:rsidR="00044976" w:rsidRDefault="00044976" w:rsidP="00044976">
      <w:pPr>
        <w:numPr>
          <w:ilvl w:val="0"/>
          <w:numId w:val="1"/>
        </w:numPr>
        <w:jc w:val="both"/>
      </w:pPr>
      <w:r>
        <w:t xml:space="preserve">Nuolatiniai vertikalieji kelio ženklai ir individualaus projektavimo kelio ženklai turi būti pagaminti su aukšto intensyvumo atspindžio plėvele. Kelio ženklų plėvelės klasė „Engineer grade“ (RA1), </w:t>
      </w:r>
      <w:bookmarkStart w:id="3" w:name="_Hlk122612572"/>
      <w:r>
        <w:t>kurių spalvingumo koordinatės atitinka standarto LST EN 12899-1 reikalavimus</w:t>
      </w:r>
      <w:bookmarkEnd w:id="3"/>
      <w:r>
        <w:t>;</w:t>
      </w:r>
    </w:p>
    <w:p w14:paraId="6AEBB560" w14:textId="77777777" w:rsidR="00044976" w:rsidRDefault="00044976" w:rsidP="00044976">
      <w:pPr>
        <w:numPr>
          <w:ilvl w:val="0"/>
          <w:numId w:val="1"/>
        </w:numPr>
      </w:pPr>
      <w:r>
        <w:t>Nurodomieji kelio ženklai Nr. 533 ir 534 („Pėsčiųjų perėja“) įkomponuotu į geltono fono skydą. Matmenys (900 x 900 mm) pagaminti su DG (RA3) šviesą atspindinčia plėvele;</w:t>
      </w:r>
    </w:p>
    <w:p w14:paraId="6F9A225A" w14:textId="77777777" w:rsidR="00044976" w:rsidRDefault="00044976" w:rsidP="00044976">
      <w:pPr>
        <w:numPr>
          <w:ilvl w:val="0"/>
          <w:numId w:val="1"/>
        </w:numPr>
        <w:jc w:val="both"/>
      </w:pPr>
      <w:r>
        <w:t>Plėvelės fasadiniame paviršiuje turi būti pažymėta, tai plėvelės rūšiai ir tik tam gamintojui būdinga informacija: atpažinimo logotipas, gamintojo simbolis ar produkto atpažinimo kodas;</w:t>
      </w:r>
    </w:p>
    <w:p w14:paraId="0724C7EA" w14:textId="77777777" w:rsidR="00044976" w:rsidRDefault="00044976" w:rsidP="00044976">
      <w:pPr>
        <w:numPr>
          <w:ilvl w:val="0"/>
          <w:numId w:val="1"/>
        </w:numPr>
        <w:jc w:val="both"/>
      </w:pPr>
      <w:r>
        <w:t>Priklijuota plėvelė neturi turėti vizualiai matomų defektų (įbrėžimų, raukšlių, pūslių);</w:t>
      </w:r>
    </w:p>
    <w:p w14:paraId="2916212B" w14:textId="77777777" w:rsidR="00044976" w:rsidRDefault="00044976" w:rsidP="00044976">
      <w:pPr>
        <w:numPr>
          <w:ilvl w:val="0"/>
          <w:numId w:val="1"/>
        </w:numPr>
        <w:jc w:val="both"/>
      </w:pPr>
      <w:r>
        <w:t>Vaizdų kontūrai turi būti lygūs, nesutepti;</w:t>
      </w:r>
    </w:p>
    <w:p w14:paraId="51033B32" w14:textId="77777777" w:rsidR="00044976" w:rsidRDefault="00044976" w:rsidP="00044976">
      <w:pPr>
        <w:numPr>
          <w:ilvl w:val="0"/>
          <w:numId w:val="1"/>
        </w:numPr>
        <w:jc w:val="both"/>
      </w:pPr>
      <w:r>
        <w:t>Kiekvieno ženklo nugarinėje pusėje privalo būti užklijuotas lipdukas ar reljefinis spaudas, kuriame nurodytas kelio ženklo gamintojas, standarto žymuo bei kelio ženklo pagaminimo metai ir mėnuo;</w:t>
      </w:r>
    </w:p>
    <w:p w14:paraId="0402DF6F" w14:textId="77777777" w:rsidR="00044976" w:rsidRDefault="00044976" w:rsidP="00044976">
      <w:pPr>
        <w:numPr>
          <w:ilvl w:val="0"/>
          <w:numId w:val="1"/>
        </w:numPr>
        <w:jc w:val="both"/>
      </w:pPr>
      <w:r>
        <w:t>Standartinių ir individualaus projektavimo kelio ženklų garantinis tarnavimo laikas turi būti ne mažesnis kaip 5 metai;</w:t>
      </w:r>
    </w:p>
    <w:p w14:paraId="7D4258DF" w14:textId="77777777" w:rsidR="00044976" w:rsidRDefault="00044976" w:rsidP="00044976">
      <w:pPr>
        <w:numPr>
          <w:ilvl w:val="0"/>
          <w:numId w:val="1"/>
        </w:numPr>
        <w:jc w:val="both"/>
      </w:pPr>
      <w:r>
        <w:t>Jei ženklai, nepasibaigus garantiniam laikui surūdija, nublunka arba pradeda rūdyti tvirtinimo detalės, tai dalyvaujant tiekėjo atstovui surašomas aktas ir tiekėjas savo lėšomis pakeičia defektuotus ženklus ir tvirtinimo detales per 5 darbo dienas po akto surašymo;</w:t>
      </w:r>
    </w:p>
    <w:p w14:paraId="75586203" w14:textId="77777777" w:rsidR="00044976" w:rsidRDefault="00044976" w:rsidP="00044976">
      <w:pPr>
        <w:numPr>
          <w:ilvl w:val="0"/>
          <w:numId w:val="1"/>
        </w:numPr>
        <w:jc w:val="both"/>
      </w:pPr>
      <w:r>
        <w:t>Tiekėjas turi garantuoti už įrengtų ženklų konstrukcijos standumą bei bendrą ženklo fasadinės plokštumos lygumo išlaikymą, jei jis nėra pažeistas mechaniškai visą garantinį laiką;</w:t>
      </w:r>
    </w:p>
    <w:p w14:paraId="5AB508CC" w14:textId="77777777" w:rsidR="00044976" w:rsidRDefault="00044976" w:rsidP="00044976">
      <w:pPr>
        <w:pStyle w:val="Sraopastraipa"/>
        <w:widowControl/>
        <w:numPr>
          <w:ilvl w:val="0"/>
          <w:numId w:val="1"/>
        </w:numPr>
        <w:suppressAutoHyphens w:val="0"/>
        <w:spacing w:after="200"/>
        <w:jc w:val="both"/>
        <w:rPr>
          <w:rFonts w:eastAsia="Times New Roman"/>
          <w:lang w:eastAsia="ar-SA"/>
        </w:rPr>
      </w:pPr>
      <w:r>
        <w:rPr>
          <w:rFonts w:eastAsia="Times New Roman"/>
          <w:lang w:eastAsia="ar-SA"/>
        </w:rPr>
        <w:t>Ženklo pastatymo aukščiu yra laikomas atstumas nuo pastatymo vietos paviršiaus iki ženklo apatinio krašto, įskaitant ir papildomas lenteles. Kelio ženklų pastatymo aukštis yra ne mažesnis kaip 2,2 m, o kelio ženklų Nr.146-148, 407-409 pastatymo aukštis – 1,0 m.</w:t>
      </w:r>
    </w:p>
    <w:p w14:paraId="6E1F4FC0" w14:textId="77777777" w:rsidR="00044976" w:rsidRDefault="00044976" w:rsidP="00044976">
      <w:pPr>
        <w:pStyle w:val="Sraopastraipa"/>
        <w:widowControl/>
        <w:numPr>
          <w:ilvl w:val="0"/>
          <w:numId w:val="1"/>
        </w:numPr>
        <w:suppressAutoHyphens w:val="0"/>
        <w:spacing w:after="200"/>
        <w:jc w:val="both"/>
        <w:rPr>
          <w:rFonts w:eastAsia="Times New Roman"/>
          <w:lang w:eastAsia="ar-SA"/>
        </w:rPr>
      </w:pPr>
      <w:r>
        <w:rPr>
          <w:rFonts w:eastAsia="Times New Roman"/>
          <w:lang w:eastAsia="ar-SA"/>
        </w:rPr>
        <w:t>Stovai turi būti pagaminti iš cinkuoto plieno, diametras tyri būti ne mažesnis  nei 60 mm.</w:t>
      </w:r>
    </w:p>
    <w:p w14:paraId="42436A31" w14:textId="77777777" w:rsidR="00044976" w:rsidRDefault="00044976" w:rsidP="00044976">
      <w:pPr>
        <w:pStyle w:val="Sraopastraipa"/>
        <w:widowControl/>
        <w:numPr>
          <w:ilvl w:val="0"/>
          <w:numId w:val="1"/>
        </w:numPr>
        <w:suppressAutoHyphens w:val="0"/>
        <w:spacing w:after="200"/>
        <w:jc w:val="both"/>
        <w:rPr>
          <w:rFonts w:eastAsia="Times New Roman"/>
          <w:lang w:eastAsia="ar-SA"/>
        </w:rPr>
      </w:pPr>
      <w:r>
        <w:rPr>
          <w:rFonts w:eastAsia="Times New Roman"/>
          <w:lang w:eastAsia="ar-SA"/>
        </w:rPr>
        <w:t xml:space="preserve">Stovų cinko sluoksnis turi būti  70 µm. </w:t>
      </w:r>
    </w:p>
    <w:p w14:paraId="2F4DB3F1" w14:textId="77777777" w:rsidR="00044976" w:rsidRDefault="00044976" w:rsidP="00044976">
      <w:pPr>
        <w:pStyle w:val="Sraopastraipa"/>
        <w:widowControl/>
        <w:numPr>
          <w:ilvl w:val="0"/>
          <w:numId w:val="1"/>
        </w:numPr>
        <w:suppressAutoHyphens w:val="0"/>
        <w:spacing w:after="200"/>
        <w:jc w:val="both"/>
        <w:rPr>
          <w:rFonts w:eastAsia="Times New Roman"/>
          <w:lang w:eastAsia="ar-SA"/>
        </w:rPr>
      </w:pPr>
      <w:r>
        <w:rPr>
          <w:rFonts w:eastAsia="Times New Roman"/>
          <w:lang w:eastAsia="ar-SA"/>
        </w:rPr>
        <w:t>Stovo viršus turi būti uždengiamas pilkos spalvos plastmasiniu arba metaliniu dangteliu;</w:t>
      </w:r>
    </w:p>
    <w:p w14:paraId="52FCEBBB" w14:textId="77777777" w:rsidR="00044976" w:rsidRDefault="00044976" w:rsidP="00044976">
      <w:pPr>
        <w:pStyle w:val="Sraopastraipa"/>
        <w:widowControl/>
        <w:numPr>
          <w:ilvl w:val="0"/>
          <w:numId w:val="1"/>
        </w:numPr>
        <w:suppressAutoHyphens w:val="0"/>
        <w:spacing w:after="200"/>
        <w:jc w:val="both"/>
        <w:rPr>
          <w:rFonts w:eastAsia="Times New Roman"/>
          <w:lang w:eastAsia="ar-SA"/>
        </w:rPr>
      </w:pPr>
      <w:r>
        <w:rPr>
          <w:rFonts w:eastAsia="Times New Roman"/>
          <w:lang w:eastAsia="ar-SA"/>
        </w:rPr>
        <w:t xml:space="preserve">Stovas įstatomas į įrengiamą gelžbetoninį pamatą, kurio parametrai: 0,3 x 0,3 m. </w:t>
      </w:r>
    </w:p>
    <w:p w14:paraId="4BEC5434" w14:textId="77777777" w:rsidR="00044976" w:rsidRDefault="00044976" w:rsidP="00044976">
      <w:pPr>
        <w:pStyle w:val="Sraopastraipa"/>
        <w:widowControl/>
        <w:numPr>
          <w:ilvl w:val="0"/>
          <w:numId w:val="1"/>
        </w:numPr>
        <w:tabs>
          <w:tab w:val="left" w:pos="709"/>
          <w:tab w:val="left" w:pos="1418"/>
        </w:tabs>
        <w:suppressAutoHyphens w:val="0"/>
        <w:ind w:left="357" w:hanging="357"/>
        <w:jc w:val="both"/>
        <w:rPr>
          <w:rFonts w:eastAsia="Times New Roman"/>
          <w:lang w:eastAsia="ar-SA"/>
        </w:rPr>
      </w:pPr>
      <w:r>
        <w:rPr>
          <w:rFonts w:eastAsia="Times New Roman"/>
          <w:lang w:eastAsia="ar-SA"/>
        </w:rPr>
        <w:t>Sumontavus informacinių nuorodų atramas ten, kur yra betoniniai šaligatvio plytelių ar trinkelių paviršiai išpjaunama stulpeliui vieta betono gaminiuose, o pažeistos dangos užtaisomos betoniniu mišiniu.</w:t>
      </w:r>
    </w:p>
    <w:p w14:paraId="44671E9D" w14:textId="77777777" w:rsidR="00044976" w:rsidRDefault="00044976" w:rsidP="00044976">
      <w:pPr>
        <w:pStyle w:val="Sraopastraipa"/>
        <w:widowControl/>
        <w:numPr>
          <w:ilvl w:val="0"/>
          <w:numId w:val="1"/>
        </w:numPr>
        <w:tabs>
          <w:tab w:val="left" w:pos="709"/>
          <w:tab w:val="left" w:pos="1418"/>
        </w:tabs>
        <w:suppressAutoHyphens w:val="0"/>
        <w:ind w:left="357" w:hanging="357"/>
        <w:jc w:val="both"/>
        <w:rPr>
          <w:rFonts w:eastAsia="Times New Roman"/>
          <w:lang w:eastAsia="ar-SA"/>
        </w:rPr>
      </w:pPr>
      <w:r>
        <w:rPr>
          <w:rFonts w:eastAsia="Times New Roman"/>
          <w:lang w:eastAsia="ar-SA"/>
        </w:rPr>
        <w:t>Konkrečios užduotys derinamos su Perkančiąja organizacija po sutarties pasirašymo.</w:t>
      </w:r>
    </w:p>
    <w:p w14:paraId="430E5111" w14:textId="77777777" w:rsidR="00044976" w:rsidRDefault="00044976" w:rsidP="00044976">
      <w:pPr>
        <w:pStyle w:val="Sraopastraipa"/>
        <w:widowControl/>
        <w:numPr>
          <w:ilvl w:val="0"/>
          <w:numId w:val="1"/>
        </w:numPr>
        <w:tabs>
          <w:tab w:val="left" w:pos="709"/>
          <w:tab w:val="left" w:pos="1418"/>
        </w:tabs>
        <w:suppressAutoHyphens w:val="0"/>
        <w:ind w:left="357" w:hanging="357"/>
        <w:jc w:val="both"/>
        <w:rPr>
          <w:rFonts w:eastAsia="Times New Roman"/>
          <w:lang w:eastAsia="ar-SA"/>
        </w:rPr>
      </w:pPr>
      <w:r>
        <w:rPr>
          <w:rFonts w:eastAsia="Times New Roman"/>
          <w:lang w:eastAsia="ar-SA"/>
        </w:rPr>
        <w:t>Tiekėjas vykdo darbus pagal Perkančiosios organizacijos užsakyme pateikiamas darbų apimtis, eiliškumą bei nustatomus darbų atlikimo terminus. Tiekėjas privalo kelio ženklų, informacinių nuorodų montavimo užsakymą atlikti ne vėliau kaip per 5 darbo dienas, o skubų – per 24 val. Preliminarus darbų kiekis per 12 mėn.  nurodytas  Sutarties 2 priede.</w:t>
      </w:r>
    </w:p>
    <w:p w14:paraId="1748BF76" w14:textId="77777777" w:rsidR="00044976" w:rsidRDefault="00044976" w:rsidP="00044976">
      <w:pPr>
        <w:pStyle w:val="Sraopastraipa"/>
        <w:widowControl/>
        <w:numPr>
          <w:ilvl w:val="0"/>
          <w:numId w:val="1"/>
        </w:numPr>
        <w:tabs>
          <w:tab w:val="left" w:pos="709"/>
          <w:tab w:val="left" w:pos="1418"/>
        </w:tabs>
        <w:suppressAutoHyphens w:val="0"/>
        <w:spacing w:after="200" w:line="276" w:lineRule="auto"/>
        <w:jc w:val="both"/>
        <w:rPr>
          <w:rFonts w:eastAsia="Times New Roman"/>
          <w:lang w:eastAsia="ar-SA"/>
        </w:rPr>
      </w:pPr>
      <w:r>
        <w:rPr>
          <w:rFonts w:eastAsia="Times New Roman"/>
          <w:lang w:eastAsia="ar-SA"/>
        </w:rPr>
        <w:t>Darbų atlikimo metu Tiekėjas atsako už eismo saugumą objekto ribose.</w:t>
      </w:r>
    </w:p>
    <w:p w14:paraId="5CE5D3E1" w14:textId="77777777" w:rsidR="00044976" w:rsidRPr="00DD1E60" w:rsidRDefault="00044976" w:rsidP="00044976">
      <w:pPr>
        <w:pStyle w:val="Sraopastraipa"/>
        <w:widowControl/>
        <w:numPr>
          <w:ilvl w:val="0"/>
          <w:numId w:val="1"/>
        </w:numPr>
        <w:tabs>
          <w:tab w:val="left" w:pos="709"/>
          <w:tab w:val="left" w:pos="1418"/>
        </w:tabs>
        <w:suppressAutoHyphens w:val="0"/>
        <w:ind w:left="357" w:hanging="357"/>
        <w:jc w:val="both"/>
        <w:rPr>
          <w:rFonts w:ascii="Calibri" w:eastAsia="Times New Roman" w:hAnsi="Calibri"/>
          <w:b/>
          <w:bCs/>
          <w:color w:val="000000"/>
          <w:sz w:val="22"/>
          <w:szCs w:val="22"/>
          <w:lang w:eastAsia="ar-SA"/>
        </w:rPr>
      </w:pPr>
      <w:r>
        <w:rPr>
          <w:rFonts w:eastAsia="Times New Roman"/>
          <w:lang w:eastAsia="ar-SA"/>
        </w:rPr>
        <w:lastRenderedPageBreak/>
        <w:t>Tiekėjas privalo savarankiškai užtikrinti antžeminių ir požeminių komunikacijų bei gatvių dangos saugą objekto ribose, o jas pažeidęs, atstatyti savo lėšomis. Šaligatvio plytelių ir trinkelių dangų atstatymui naudoti pjovimo ir gręžimo įrangą.</w:t>
      </w:r>
    </w:p>
    <w:p w14:paraId="6C627BCB" w14:textId="76E81929" w:rsidR="00DD1E60" w:rsidRDefault="00DD1E60" w:rsidP="00044976">
      <w:pPr>
        <w:pStyle w:val="Sraopastraipa"/>
        <w:widowControl/>
        <w:numPr>
          <w:ilvl w:val="0"/>
          <w:numId w:val="1"/>
        </w:numPr>
        <w:tabs>
          <w:tab w:val="left" w:pos="709"/>
          <w:tab w:val="left" w:pos="1418"/>
        </w:tabs>
        <w:suppressAutoHyphens w:val="0"/>
        <w:ind w:left="357" w:hanging="357"/>
        <w:jc w:val="both"/>
        <w:rPr>
          <w:rFonts w:ascii="Calibri" w:eastAsia="Times New Roman" w:hAnsi="Calibri"/>
          <w:b/>
          <w:bCs/>
          <w:color w:val="000000"/>
          <w:sz w:val="22"/>
          <w:szCs w:val="22"/>
          <w:lang w:eastAsia="ar-SA"/>
        </w:rPr>
      </w:pPr>
      <w:r>
        <w:rPr>
          <w:rFonts w:eastAsia="Times New Roman"/>
          <w:lang w:eastAsia="ar-SA"/>
        </w:rPr>
        <w:t>Išmontuotus, tinkamus naudoti kelio ženklus Tiekėjas sandėliuoja ir esant Perkančiosios organizacijos užsakymui panaudoja juos.</w:t>
      </w:r>
    </w:p>
    <w:p w14:paraId="77FE398C" w14:textId="77777777" w:rsidR="00044976" w:rsidRDefault="00044976" w:rsidP="00044976">
      <w:pPr>
        <w:spacing w:line="200" w:lineRule="atLeast"/>
        <w:jc w:val="both"/>
        <w:rPr>
          <w:rFonts w:eastAsia="Times New Roman"/>
          <w:b/>
          <w:bCs/>
          <w:color w:val="000000"/>
          <w:sz w:val="22"/>
          <w:szCs w:val="22"/>
          <w:lang w:eastAsia="ar-SA"/>
        </w:rPr>
      </w:pPr>
    </w:p>
    <w:p w14:paraId="62687900" w14:textId="6E78D581" w:rsidR="005F0A56" w:rsidRDefault="00044976" w:rsidP="00B50A87">
      <w:pPr>
        <w:spacing w:line="200" w:lineRule="atLeast"/>
        <w:jc w:val="both"/>
        <w:rPr>
          <w:b/>
          <w:caps/>
        </w:rPr>
      </w:pPr>
      <w:r>
        <w:rPr>
          <w:rFonts w:eastAsia="Times New Roman"/>
          <w:b/>
          <w:bCs/>
          <w:color w:val="000000"/>
          <w:sz w:val="22"/>
          <w:szCs w:val="22"/>
          <w:lang w:eastAsia="ar-SA"/>
        </w:rPr>
        <w:t xml:space="preserve">              </w:t>
      </w:r>
    </w:p>
    <w:tbl>
      <w:tblPr>
        <w:tblStyle w:val="Lentelstinklelis"/>
        <w:tblW w:w="0" w:type="auto"/>
        <w:tblInd w:w="0" w:type="dxa"/>
        <w:tblLook w:val="04A0" w:firstRow="1" w:lastRow="0" w:firstColumn="1" w:lastColumn="0" w:noHBand="0" w:noVBand="1"/>
      </w:tblPr>
      <w:tblGrid>
        <w:gridCol w:w="541"/>
        <w:gridCol w:w="3761"/>
        <w:gridCol w:w="1056"/>
        <w:gridCol w:w="4270"/>
      </w:tblGrid>
      <w:tr w:rsidR="005F0A56" w14:paraId="08800532" w14:textId="77777777">
        <w:tc>
          <w:tcPr>
            <w:tcW w:w="9628" w:type="dxa"/>
            <w:gridSpan w:val="4"/>
            <w:tcBorders>
              <w:top w:val="single" w:sz="4" w:space="0" w:color="auto"/>
              <w:left w:val="single" w:sz="4" w:space="0" w:color="auto"/>
              <w:bottom w:val="single" w:sz="4" w:space="0" w:color="auto"/>
              <w:right w:val="single" w:sz="4" w:space="0" w:color="auto"/>
            </w:tcBorders>
            <w:hideMark/>
          </w:tcPr>
          <w:p w14:paraId="5CF6F0C8" w14:textId="12969424" w:rsidR="005F0A56" w:rsidRDefault="005F0A56">
            <w:pPr>
              <w:tabs>
                <w:tab w:val="left" w:pos="850"/>
              </w:tabs>
              <w:autoSpaceDE w:val="0"/>
              <w:spacing w:line="200" w:lineRule="atLeast"/>
              <w:jc w:val="both"/>
              <w:rPr>
                <w:b/>
                <w:caps/>
              </w:rPr>
            </w:pPr>
            <w:r>
              <w:rPr>
                <w:b/>
                <w:caps/>
              </w:rPr>
              <w:t>Ženklai, veidrodžiai</w:t>
            </w:r>
            <w:r w:rsidR="00BE53BC">
              <w:rPr>
                <w:b/>
                <w:caps/>
              </w:rPr>
              <w:t>, informacinės lentelės</w:t>
            </w:r>
          </w:p>
        </w:tc>
      </w:tr>
      <w:tr w:rsidR="005F0A56" w14:paraId="5D66F149" w14:textId="77777777">
        <w:tc>
          <w:tcPr>
            <w:tcW w:w="541" w:type="dxa"/>
            <w:tcBorders>
              <w:top w:val="single" w:sz="4" w:space="0" w:color="auto"/>
              <w:left w:val="single" w:sz="4" w:space="0" w:color="auto"/>
              <w:bottom w:val="single" w:sz="4" w:space="0" w:color="auto"/>
              <w:right w:val="single" w:sz="4" w:space="0" w:color="auto"/>
            </w:tcBorders>
            <w:hideMark/>
          </w:tcPr>
          <w:p w14:paraId="32540F27" w14:textId="77777777" w:rsidR="005F0A56" w:rsidRDefault="005F0A56">
            <w:pPr>
              <w:spacing w:line="254" w:lineRule="auto"/>
              <w:jc w:val="center"/>
              <w:rPr>
                <w:rFonts w:eastAsia="Calibri"/>
              </w:rPr>
            </w:pPr>
            <w:r>
              <w:rPr>
                <w:rFonts w:eastAsia="Calibri"/>
              </w:rPr>
              <w:t>1</w:t>
            </w:r>
          </w:p>
        </w:tc>
        <w:tc>
          <w:tcPr>
            <w:tcW w:w="3761" w:type="dxa"/>
            <w:tcBorders>
              <w:top w:val="nil"/>
              <w:left w:val="single" w:sz="4" w:space="0" w:color="000000"/>
              <w:bottom w:val="single" w:sz="4" w:space="0" w:color="000000"/>
              <w:right w:val="nil"/>
            </w:tcBorders>
            <w:hideMark/>
          </w:tcPr>
          <w:p w14:paraId="5DD629A7" w14:textId="7D9CEE0F" w:rsidR="005F0A56" w:rsidRDefault="005F0A56">
            <w:pPr>
              <w:snapToGrid w:val="0"/>
              <w:spacing w:line="254" w:lineRule="auto"/>
              <w:jc w:val="both"/>
              <w:rPr>
                <w:rFonts w:eastAsia="HG Mincho Light J"/>
              </w:rPr>
            </w:pPr>
            <w:r>
              <w:t>Šviesą atspindinčio kelio ženklo įrengimas be stovo ir pamato</w:t>
            </w:r>
          </w:p>
        </w:tc>
        <w:tc>
          <w:tcPr>
            <w:tcW w:w="1056" w:type="dxa"/>
            <w:tcBorders>
              <w:top w:val="nil"/>
              <w:left w:val="single" w:sz="4" w:space="0" w:color="000000"/>
              <w:bottom w:val="single" w:sz="4" w:space="0" w:color="000000"/>
              <w:right w:val="nil"/>
            </w:tcBorders>
            <w:hideMark/>
          </w:tcPr>
          <w:p w14:paraId="7C08C760" w14:textId="4DA6D568" w:rsidR="005F0A56" w:rsidRDefault="009B3603">
            <w:pPr>
              <w:snapToGrid w:val="0"/>
              <w:spacing w:line="254" w:lineRule="auto"/>
              <w:rPr>
                <w:vertAlign w:val="superscript"/>
              </w:rPr>
            </w:pPr>
            <w:r>
              <w:t>1m</w:t>
            </w:r>
            <w:r>
              <w:rPr>
                <w:vertAlign w:val="superscript"/>
              </w:rPr>
              <w:t>2</w:t>
            </w:r>
          </w:p>
        </w:tc>
        <w:tc>
          <w:tcPr>
            <w:tcW w:w="4270" w:type="dxa"/>
            <w:tcBorders>
              <w:top w:val="nil"/>
              <w:left w:val="single" w:sz="4" w:space="0" w:color="000000"/>
              <w:bottom w:val="single" w:sz="4" w:space="0" w:color="000000"/>
              <w:right w:val="single" w:sz="4" w:space="0" w:color="000000"/>
            </w:tcBorders>
            <w:hideMark/>
          </w:tcPr>
          <w:p w14:paraId="77D5BAAA" w14:textId="44E46E71" w:rsidR="005F0A56" w:rsidRDefault="00BE53BC">
            <w:pPr>
              <w:snapToGrid w:val="0"/>
              <w:spacing w:line="254" w:lineRule="auto"/>
              <w:jc w:val="both"/>
              <w:rPr>
                <w:spacing w:val="-2"/>
              </w:rPr>
            </w:pPr>
            <w:r>
              <w:rPr>
                <w:spacing w:val="-2"/>
              </w:rPr>
              <w:t>Kelio ženklo sumontavimas ant esamo kelio ženklo stulpo, šviesoforo</w:t>
            </w:r>
            <w:r w:rsidR="00BC2243">
              <w:rPr>
                <w:spacing w:val="-2"/>
              </w:rPr>
              <w:t>,</w:t>
            </w:r>
            <w:r>
              <w:rPr>
                <w:spacing w:val="-2"/>
              </w:rPr>
              <w:t xml:space="preserve"> gatvės apšvietimo</w:t>
            </w:r>
            <w:r w:rsidR="00BC2243">
              <w:rPr>
                <w:spacing w:val="-2"/>
              </w:rPr>
              <w:t xml:space="preserve"> ar elektros</w:t>
            </w:r>
            <w:r>
              <w:rPr>
                <w:spacing w:val="-2"/>
              </w:rPr>
              <w:t xml:space="preserve"> stulpo</w:t>
            </w:r>
            <w:r w:rsidR="005F0A56">
              <w:rPr>
                <w:spacing w:val="-2"/>
              </w:rPr>
              <w:t>.</w:t>
            </w:r>
            <w:r w:rsidR="00BC2243">
              <w:rPr>
                <w:spacing w:val="-2"/>
              </w:rPr>
              <w:t xml:space="preserve"> Kelio ženklai gali būti tvirtinami prie cilindrinių, kvadratinių ar kitokių atramų.</w:t>
            </w:r>
          </w:p>
        </w:tc>
      </w:tr>
      <w:tr w:rsidR="005F0A56" w14:paraId="722A7C6C"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51435C27" w14:textId="48B0002E" w:rsidR="005F0A56" w:rsidRDefault="005F0A56">
            <w:pPr>
              <w:spacing w:line="254" w:lineRule="auto"/>
              <w:jc w:val="center"/>
              <w:rPr>
                <w:rFonts w:eastAsia="Calibri"/>
              </w:rPr>
            </w:pPr>
            <w:r>
              <w:rPr>
                <w:rFonts w:eastAsia="Calibri"/>
              </w:rPr>
              <w:t>1.1</w:t>
            </w:r>
          </w:p>
        </w:tc>
        <w:tc>
          <w:tcPr>
            <w:tcW w:w="3761" w:type="dxa"/>
            <w:tcBorders>
              <w:top w:val="nil"/>
              <w:left w:val="single" w:sz="4" w:space="0" w:color="000000"/>
              <w:bottom w:val="single" w:sz="4" w:space="0" w:color="auto"/>
              <w:right w:val="nil"/>
            </w:tcBorders>
          </w:tcPr>
          <w:p w14:paraId="20332DD2" w14:textId="5ACEEA3D" w:rsidR="005F0A56" w:rsidRDefault="005F0A56">
            <w:pPr>
              <w:snapToGrid w:val="0"/>
              <w:spacing w:line="254" w:lineRule="auto"/>
              <w:jc w:val="both"/>
              <w:rPr>
                <w:rFonts w:eastAsia="HG Mincho Light J"/>
              </w:rPr>
            </w:pPr>
            <w:r w:rsidRPr="005F0A56">
              <w:rPr>
                <w:rFonts w:eastAsia="HG Mincho Light J"/>
              </w:rPr>
              <w:t>Šviesą atspindinčio kelio ženklo įrengimas be stovo</w:t>
            </w:r>
            <w:r w:rsidR="00727E18">
              <w:rPr>
                <w:rFonts w:eastAsia="HG Mincho Light J"/>
              </w:rPr>
              <w:t xml:space="preserve"> ir pamato</w:t>
            </w:r>
            <w:r w:rsidRPr="005F0A56">
              <w:rPr>
                <w:rFonts w:eastAsia="HG Mincho Light J"/>
              </w:rPr>
              <w:t xml:space="preserve"> (su užsakovo kelio ženklu)</w:t>
            </w:r>
          </w:p>
        </w:tc>
        <w:tc>
          <w:tcPr>
            <w:tcW w:w="1056" w:type="dxa"/>
            <w:tcBorders>
              <w:top w:val="nil"/>
              <w:left w:val="single" w:sz="4" w:space="0" w:color="000000"/>
              <w:bottom w:val="single" w:sz="4" w:space="0" w:color="auto"/>
              <w:right w:val="nil"/>
            </w:tcBorders>
            <w:hideMark/>
          </w:tcPr>
          <w:p w14:paraId="6671891C" w14:textId="75078F1E" w:rsidR="005F0A56" w:rsidRDefault="005F0A56">
            <w:pPr>
              <w:snapToGrid w:val="0"/>
              <w:spacing w:line="254" w:lineRule="auto"/>
              <w:rPr>
                <w:vertAlign w:val="superscript"/>
              </w:rPr>
            </w:pPr>
            <w:r>
              <w:t xml:space="preserve">1 </w:t>
            </w:r>
            <w:r w:rsidR="00692280">
              <w:t>vnt.</w:t>
            </w:r>
          </w:p>
        </w:tc>
        <w:tc>
          <w:tcPr>
            <w:tcW w:w="4270" w:type="dxa"/>
            <w:tcBorders>
              <w:top w:val="nil"/>
              <w:left w:val="single" w:sz="4" w:space="0" w:color="000000"/>
              <w:bottom w:val="single" w:sz="4" w:space="0" w:color="auto"/>
              <w:right w:val="single" w:sz="4" w:space="0" w:color="000000"/>
            </w:tcBorders>
            <w:hideMark/>
          </w:tcPr>
          <w:p w14:paraId="2CA5DD60" w14:textId="30EF23F7" w:rsidR="005F0A56" w:rsidRDefault="00BE53BC" w:rsidP="00BE53BC">
            <w:pPr>
              <w:snapToGrid w:val="0"/>
              <w:spacing w:line="254" w:lineRule="auto"/>
              <w:jc w:val="both"/>
              <w:rPr>
                <w:spacing w:val="-2"/>
              </w:rPr>
            </w:pPr>
            <w:r>
              <w:rPr>
                <w:spacing w:val="-2"/>
              </w:rPr>
              <w:t>Užsakovo turimo kelio ženklo įrengimas ant esamo kelio ženklo stulpo, šviesoforo</w:t>
            </w:r>
            <w:r w:rsidR="00BC2243">
              <w:rPr>
                <w:spacing w:val="-2"/>
              </w:rPr>
              <w:t>,</w:t>
            </w:r>
            <w:r>
              <w:rPr>
                <w:spacing w:val="-2"/>
              </w:rPr>
              <w:t xml:space="preserve"> gatvės apšvietimo </w:t>
            </w:r>
            <w:r w:rsidR="00BC2243">
              <w:rPr>
                <w:spacing w:val="-2"/>
              </w:rPr>
              <w:t xml:space="preserve">ar elektros </w:t>
            </w:r>
            <w:r>
              <w:rPr>
                <w:spacing w:val="-2"/>
              </w:rPr>
              <w:t>stulpo.</w:t>
            </w:r>
            <w:r w:rsidR="00BC2243">
              <w:rPr>
                <w:spacing w:val="-2"/>
              </w:rPr>
              <w:t xml:space="preserve"> Kelio ženklai gali būti tvirtinami prie cilindrinių, kvadratinių ar kitokių atramų.</w:t>
            </w:r>
          </w:p>
        </w:tc>
      </w:tr>
      <w:tr w:rsidR="005F0A56" w14:paraId="175E5B82"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62F41F30" w14:textId="64135D7A" w:rsidR="005F0A56" w:rsidRDefault="005F0A56">
            <w:pPr>
              <w:spacing w:line="254" w:lineRule="auto"/>
              <w:jc w:val="center"/>
              <w:rPr>
                <w:rFonts w:eastAsia="Calibri"/>
              </w:rPr>
            </w:pPr>
            <w:r>
              <w:rPr>
                <w:rFonts w:eastAsia="Calibri"/>
              </w:rPr>
              <w:t>2</w:t>
            </w:r>
          </w:p>
        </w:tc>
        <w:tc>
          <w:tcPr>
            <w:tcW w:w="3761" w:type="dxa"/>
            <w:tcBorders>
              <w:top w:val="single" w:sz="4" w:space="0" w:color="auto"/>
              <w:left w:val="single" w:sz="4" w:space="0" w:color="auto"/>
              <w:bottom w:val="single" w:sz="4" w:space="0" w:color="auto"/>
              <w:right w:val="single" w:sz="4" w:space="0" w:color="auto"/>
            </w:tcBorders>
          </w:tcPr>
          <w:p w14:paraId="264755E8" w14:textId="77777777" w:rsidR="005F0A56" w:rsidRDefault="005F0A56" w:rsidP="005F0A56">
            <w:pPr>
              <w:widowControl/>
              <w:suppressAutoHyphens w:val="0"/>
              <w:jc w:val="both"/>
              <w:rPr>
                <w:rFonts w:eastAsia="Times New Roman"/>
                <w:color w:val="000000"/>
              </w:rPr>
            </w:pPr>
            <w:r>
              <w:rPr>
                <w:color w:val="000000"/>
              </w:rPr>
              <w:t>Įspėjamojo kelio ženklo Nr. 105 "Vaikai" įkomponuoto į geltono fono skydą (matmenys 900x1350 mm) įrengimas be stovo ir pamato</w:t>
            </w:r>
          </w:p>
          <w:p w14:paraId="4A5D5A44" w14:textId="3E5BB76B" w:rsidR="005F0A56" w:rsidRDefault="005F0A56">
            <w:pPr>
              <w:snapToGrid w:val="0"/>
              <w:spacing w:line="254" w:lineRule="auto"/>
              <w:jc w:val="both"/>
              <w:rPr>
                <w:rFonts w:eastAsia="HG Mincho Light J"/>
              </w:rPr>
            </w:pPr>
          </w:p>
        </w:tc>
        <w:tc>
          <w:tcPr>
            <w:tcW w:w="1056" w:type="dxa"/>
            <w:tcBorders>
              <w:top w:val="single" w:sz="4" w:space="0" w:color="auto"/>
              <w:left w:val="single" w:sz="4" w:space="0" w:color="auto"/>
              <w:bottom w:val="single" w:sz="4" w:space="0" w:color="auto"/>
              <w:right w:val="single" w:sz="4" w:space="0" w:color="auto"/>
            </w:tcBorders>
            <w:hideMark/>
          </w:tcPr>
          <w:p w14:paraId="7A5CB6C5" w14:textId="165AD1CA" w:rsidR="005F0A56" w:rsidRDefault="005F0A56">
            <w:pPr>
              <w:snapToGrid w:val="0"/>
              <w:spacing w:line="254" w:lineRule="auto"/>
              <w:rPr>
                <w:vertAlign w:val="superscript"/>
              </w:rPr>
            </w:pPr>
            <w:r>
              <w:t xml:space="preserve">1 </w:t>
            </w:r>
            <w:r w:rsidR="00803931">
              <w:t>vnt.</w:t>
            </w:r>
          </w:p>
        </w:tc>
        <w:tc>
          <w:tcPr>
            <w:tcW w:w="4270" w:type="dxa"/>
            <w:tcBorders>
              <w:top w:val="single" w:sz="4" w:space="0" w:color="auto"/>
              <w:left w:val="single" w:sz="4" w:space="0" w:color="auto"/>
              <w:bottom w:val="single" w:sz="4" w:space="0" w:color="auto"/>
              <w:right w:val="single" w:sz="4" w:space="0" w:color="auto"/>
            </w:tcBorders>
            <w:hideMark/>
          </w:tcPr>
          <w:p w14:paraId="51DC9C20" w14:textId="1C5C6242" w:rsidR="005F0A56" w:rsidRDefault="00BE53BC">
            <w:pPr>
              <w:snapToGrid w:val="0"/>
              <w:spacing w:line="254" w:lineRule="auto"/>
              <w:jc w:val="both"/>
              <w:rPr>
                <w:spacing w:val="-2"/>
              </w:rPr>
            </w:pPr>
            <w:r>
              <w:rPr>
                <w:spacing w:val="-2"/>
              </w:rPr>
              <w:t>Kelio ženklo „Vaikai“ įkomponuoto į geltono fono skydą sumontavimas ant esamo kelio ženklo stulpo, šviesoforo</w:t>
            </w:r>
            <w:r w:rsidR="00BC2243">
              <w:rPr>
                <w:spacing w:val="-2"/>
              </w:rPr>
              <w:t>,</w:t>
            </w:r>
            <w:r>
              <w:rPr>
                <w:spacing w:val="-2"/>
              </w:rPr>
              <w:t xml:space="preserve"> gatvės apšvietimo</w:t>
            </w:r>
            <w:r w:rsidR="00BC2243">
              <w:rPr>
                <w:spacing w:val="-2"/>
              </w:rPr>
              <w:t xml:space="preserve"> ar elektros</w:t>
            </w:r>
            <w:r>
              <w:rPr>
                <w:spacing w:val="-2"/>
              </w:rPr>
              <w:t xml:space="preserve"> stulpo.</w:t>
            </w:r>
            <w:r w:rsidR="00BC2243">
              <w:rPr>
                <w:spacing w:val="-2"/>
              </w:rPr>
              <w:t xml:space="preserve"> Kelio ženklai gali būti tvirtinami prie cilindrinių, kvadratinių ar kitokių atramų.</w:t>
            </w:r>
          </w:p>
        </w:tc>
      </w:tr>
      <w:tr w:rsidR="005F0A56" w14:paraId="3EE9C9B6" w14:textId="77777777" w:rsidTr="00BE53BC">
        <w:tc>
          <w:tcPr>
            <w:tcW w:w="541" w:type="dxa"/>
            <w:tcBorders>
              <w:top w:val="single" w:sz="4" w:space="0" w:color="auto"/>
              <w:left w:val="single" w:sz="4" w:space="0" w:color="auto"/>
              <w:bottom w:val="single" w:sz="4" w:space="0" w:color="auto"/>
              <w:right w:val="single" w:sz="4" w:space="0" w:color="auto"/>
            </w:tcBorders>
            <w:hideMark/>
          </w:tcPr>
          <w:p w14:paraId="19E94293" w14:textId="57878757" w:rsidR="005F0A56" w:rsidRDefault="005F0A56">
            <w:pPr>
              <w:spacing w:line="254" w:lineRule="auto"/>
              <w:jc w:val="center"/>
              <w:rPr>
                <w:rFonts w:eastAsia="Calibri"/>
              </w:rPr>
            </w:pPr>
            <w:r>
              <w:rPr>
                <w:rFonts w:eastAsia="Calibri"/>
              </w:rPr>
              <w:t>3</w:t>
            </w:r>
          </w:p>
        </w:tc>
        <w:tc>
          <w:tcPr>
            <w:tcW w:w="3761" w:type="dxa"/>
            <w:tcBorders>
              <w:top w:val="single" w:sz="4" w:space="0" w:color="auto"/>
              <w:left w:val="single" w:sz="4" w:space="0" w:color="000000"/>
              <w:bottom w:val="single" w:sz="4" w:space="0" w:color="000000"/>
              <w:right w:val="nil"/>
            </w:tcBorders>
          </w:tcPr>
          <w:p w14:paraId="24ABCBA9" w14:textId="49A33B38" w:rsidR="005F0A56" w:rsidRPr="00BE53BC" w:rsidRDefault="005F0A56" w:rsidP="005F0A56">
            <w:pPr>
              <w:tabs>
                <w:tab w:val="left" w:pos="2496"/>
              </w:tabs>
              <w:snapToGrid w:val="0"/>
              <w:spacing w:line="254" w:lineRule="auto"/>
              <w:jc w:val="both"/>
              <w:rPr>
                <w:rFonts w:eastAsia="Times New Roman"/>
                <w:color w:val="000000"/>
              </w:rPr>
            </w:pPr>
            <w:r>
              <w:rPr>
                <w:color w:val="000000"/>
              </w:rPr>
              <w:t>Pėsčiųjų perėjos kelio ženklo Nr. 533 ir 534 įkomponuoto į geltono fono skydą (matmenys 900 x 900 mm) įrengimas be stovo ir pamato</w:t>
            </w:r>
          </w:p>
        </w:tc>
        <w:tc>
          <w:tcPr>
            <w:tcW w:w="1056" w:type="dxa"/>
            <w:tcBorders>
              <w:top w:val="single" w:sz="4" w:space="0" w:color="auto"/>
              <w:left w:val="single" w:sz="4" w:space="0" w:color="000000"/>
              <w:bottom w:val="single" w:sz="4" w:space="0" w:color="000000"/>
              <w:right w:val="nil"/>
            </w:tcBorders>
            <w:hideMark/>
          </w:tcPr>
          <w:p w14:paraId="6DB0C618" w14:textId="774AF196" w:rsidR="005F0A56" w:rsidRDefault="005F0A56">
            <w:pPr>
              <w:snapToGrid w:val="0"/>
              <w:spacing w:line="254" w:lineRule="auto"/>
            </w:pPr>
            <w:r>
              <w:t xml:space="preserve">1 </w:t>
            </w:r>
            <w:r w:rsidR="00803931">
              <w:t>vnt.</w:t>
            </w:r>
          </w:p>
        </w:tc>
        <w:tc>
          <w:tcPr>
            <w:tcW w:w="4270" w:type="dxa"/>
            <w:tcBorders>
              <w:top w:val="single" w:sz="4" w:space="0" w:color="auto"/>
              <w:left w:val="single" w:sz="4" w:space="0" w:color="000000"/>
              <w:bottom w:val="single" w:sz="4" w:space="0" w:color="000000"/>
              <w:right w:val="single" w:sz="4" w:space="0" w:color="000000"/>
            </w:tcBorders>
          </w:tcPr>
          <w:p w14:paraId="31AC6D4C" w14:textId="7328D2D6" w:rsidR="005F0A56" w:rsidRDefault="00803931">
            <w:pPr>
              <w:snapToGrid w:val="0"/>
              <w:spacing w:line="254" w:lineRule="auto"/>
              <w:jc w:val="both"/>
              <w:rPr>
                <w:spacing w:val="-2"/>
              </w:rPr>
            </w:pPr>
            <w:r>
              <w:rPr>
                <w:spacing w:val="-2"/>
              </w:rPr>
              <w:t>Pėsčiųjų perėjos kelio ženklo Nr. 533 ir 534 sumontavimas ant esamo kelio ženklo stulpo, šviesoforo</w:t>
            </w:r>
            <w:r w:rsidR="00BC2243">
              <w:rPr>
                <w:spacing w:val="-2"/>
              </w:rPr>
              <w:t>,</w:t>
            </w:r>
            <w:r>
              <w:rPr>
                <w:spacing w:val="-2"/>
              </w:rPr>
              <w:t xml:space="preserve"> gatvės apšvietimo</w:t>
            </w:r>
            <w:r w:rsidR="00BC2243">
              <w:rPr>
                <w:spacing w:val="-2"/>
              </w:rPr>
              <w:t xml:space="preserve"> ar elektros</w:t>
            </w:r>
            <w:r>
              <w:rPr>
                <w:spacing w:val="-2"/>
              </w:rPr>
              <w:t xml:space="preserve"> stulpo.</w:t>
            </w:r>
          </w:p>
        </w:tc>
      </w:tr>
      <w:tr w:rsidR="005F0A56" w14:paraId="36958360"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29EC2170" w14:textId="4D4851B4" w:rsidR="005F0A56" w:rsidRDefault="005F0A56">
            <w:pPr>
              <w:spacing w:line="254" w:lineRule="auto"/>
              <w:jc w:val="center"/>
              <w:rPr>
                <w:rFonts w:eastAsia="Calibri"/>
              </w:rPr>
            </w:pPr>
            <w:r>
              <w:rPr>
                <w:rFonts w:eastAsia="Calibri"/>
              </w:rPr>
              <w:t>4</w:t>
            </w:r>
          </w:p>
        </w:tc>
        <w:tc>
          <w:tcPr>
            <w:tcW w:w="3761" w:type="dxa"/>
            <w:tcBorders>
              <w:top w:val="nil"/>
              <w:left w:val="single" w:sz="4" w:space="0" w:color="000000"/>
              <w:bottom w:val="single" w:sz="4" w:space="0" w:color="auto"/>
              <w:right w:val="nil"/>
            </w:tcBorders>
          </w:tcPr>
          <w:p w14:paraId="5D27C09B" w14:textId="77777777" w:rsidR="005F0A56" w:rsidRDefault="005F0A56" w:rsidP="005F0A56">
            <w:pPr>
              <w:widowControl/>
              <w:suppressAutoHyphens w:val="0"/>
              <w:jc w:val="both"/>
              <w:rPr>
                <w:rFonts w:eastAsia="Times New Roman"/>
                <w:color w:val="000000"/>
              </w:rPr>
            </w:pPr>
            <w:r>
              <w:rPr>
                <w:color w:val="000000"/>
              </w:rPr>
              <w:t>Kelio ženklo stovo 60,3 mm įrengimas</w:t>
            </w:r>
          </w:p>
          <w:p w14:paraId="62CB82C1" w14:textId="73D6FAB5" w:rsidR="005F0A56" w:rsidRDefault="005F0A56">
            <w:pPr>
              <w:snapToGrid w:val="0"/>
              <w:spacing w:line="254" w:lineRule="auto"/>
              <w:jc w:val="both"/>
              <w:rPr>
                <w:rFonts w:eastAsia="HG Mincho Light J"/>
              </w:rPr>
            </w:pPr>
          </w:p>
        </w:tc>
        <w:tc>
          <w:tcPr>
            <w:tcW w:w="1056" w:type="dxa"/>
            <w:tcBorders>
              <w:top w:val="nil"/>
              <w:left w:val="single" w:sz="4" w:space="0" w:color="000000"/>
              <w:bottom w:val="single" w:sz="4" w:space="0" w:color="auto"/>
              <w:right w:val="nil"/>
            </w:tcBorders>
            <w:hideMark/>
          </w:tcPr>
          <w:p w14:paraId="34640161" w14:textId="3CBD0A5B" w:rsidR="005F0A56" w:rsidRDefault="005F0A56">
            <w:pPr>
              <w:snapToGrid w:val="0"/>
              <w:spacing w:line="254" w:lineRule="auto"/>
            </w:pPr>
            <w:r>
              <w:t xml:space="preserve">1 </w:t>
            </w:r>
            <w:r w:rsidR="00803931">
              <w:t>vnt.</w:t>
            </w:r>
          </w:p>
        </w:tc>
        <w:tc>
          <w:tcPr>
            <w:tcW w:w="4270" w:type="dxa"/>
            <w:tcBorders>
              <w:top w:val="nil"/>
              <w:left w:val="single" w:sz="4" w:space="0" w:color="000000"/>
              <w:bottom w:val="single" w:sz="4" w:space="0" w:color="auto"/>
              <w:right w:val="single" w:sz="4" w:space="0" w:color="000000"/>
            </w:tcBorders>
            <w:hideMark/>
          </w:tcPr>
          <w:p w14:paraId="7B95A2DA" w14:textId="21578865" w:rsidR="005F0A56" w:rsidRDefault="005F0A56">
            <w:pPr>
              <w:snapToGrid w:val="0"/>
              <w:spacing w:line="254" w:lineRule="auto"/>
              <w:jc w:val="both"/>
              <w:rPr>
                <w:spacing w:val="-2"/>
              </w:rPr>
            </w:pPr>
            <w:r>
              <w:rPr>
                <w:spacing w:val="-2"/>
              </w:rPr>
              <w:t xml:space="preserve"> </w:t>
            </w:r>
            <w:r w:rsidR="00BC2243">
              <w:rPr>
                <w:spacing w:val="-2"/>
              </w:rPr>
              <w:t>Cinkuoto plieno, k</w:t>
            </w:r>
            <w:r w:rsidR="001B55DE">
              <w:rPr>
                <w:spacing w:val="-2"/>
              </w:rPr>
              <w:t>elio ženklo stovo</w:t>
            </w:r>
            <w:r w:rsidR="00643A5A">
              <w:rPr>
                <w:spacing w:val="-2"/>
              </w:rPr>
              <w:t>,</w:t>
            </w:r>
            <w:r w:rsidR="001B55DE">
              <w:rPr>
                <w:spacing w:val="-2"/>
              </w:rPr>
              <w:t xml:space="preserve"> kurio diametras 60,3 mm įrengimas nurodytoje vietoje</w:t>
            </w:r>
            <w:r w:rsidR="00BC2243">
              <w:rPr>
                <w:spacing w:val="-2"/>
              </w:rPr>
              <w:t>.</w:t>
            </w:r>
            <w:r w:rsidR="004200F8">
              <w:rPr>
                <w:spacing w:val="-2"/>
              </w:rPr>
              <w:t xml:space="preserve"> </w:t>
            </w:r>
          </w:p>
        </w:tc>
      </w:tr>
      <w:tr w:rsidR="005F0A56" w14:paraId="224D2DD5"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20DDCF38" w14:textId="658785AB" w:rsidR="005F0A56" w:rsidRDefault="005F0A56">
            <w:pPr>
              <w:spacing w:line="254" w:lineRule="auto"/>
              <w:jc w:val="center"/>
              <w:rPr>
                <w:rFonts w:eastAsia="Calibri"/>
              </w:rPr>
            </w:pPr>
            <w:r>
              <w:rPr>
                <w:rFonts w:eastAsia="Calibri"/>
              </w:rPr>
              <w:t>5</w:t>
            </w:r>
          </w:p>
        </w:tc>
        <w:tc>
          <w:tcPr>
            <w:tcW w:w="3761" w:type="dxa"/>
            <w:tcBorders>
              <w:top w:val="single" w:sz="4" w:space="0" w:color="auto"/>
              <w:left w:val="single" w:sz="4" w:space="0" w:color="auto"/>
              <w:bottom w:val="single" w:sz="4" w:space="0" w:color="auto"/>
              <w:right w:val="single" w:sz="4" w:space="0" w:color="auto"/>
            </w:tcBorders>
          </w:tcPr>
          <w:p w14:paraId="01FF3757" w14:textId="77777777" w:rsidR="005F0A56" w:rsidRDefault="005F0A56" w:rsidP="005F0A56">
            <w:pPr>
              <w:widowControl/>
              <w:suppressAutoHyphens w:val="0"/>
              <w:jc w:val="both"/>
              <w:rPr>
                <w:rFonts w:eastAsia="Times New Roman"/>
                <w:color w:val="000000"/>
              </w:rPr>
            </w:pPr>
            <w:r>
              <w:rPr>
                <w:color w:val="000000"/>
              </w:rPr>
              <w:t>Kelio ženklo stovo 76 mm įrengimas</w:t>
            </w:r>
          </w:p>
          <w:p w14:paraId="78636CE9" w14:textId="195CEFA3" w:rsidR="005F0A56" w:rsidRDefault="005F0A56">
            <w:pPr>
              <w:snapToGrid w:val="0"/>
              <w:spacing w:line="254" w:lineRule="auto"/>
              <w:jc w:val="both"/>
              <w:rPr>
                <w:rFonts w:eastAsia="HG Mincho Light J"/>
              </w:rPr>
            </w:pPr>
          </w:p>
        </w:tc>
        <w:tc>
          <w:tcPr>
            <w:tcW w:w="1056" w:type="dxa"/>
            <w:tcBorders>
              <w:top w:val="single" w:sz="4" w:space="0" w:color="auto"/>
              <w:left w:val="single" w:sz="4" w:space="0" w:color="auto"/>
              <w:bottom w:val="single" w:sz="4" w:space="0" w:color="auto"/>
              <w:right w:val="single" w:sz="4" w:space="0" w:color="auto"/>
            </w:tcBorders>
            <w:hideMark/>
          </w:tcPr>
          <w:p w14:paraId="1956111F" w14:textId="003F2B52" w:rsidR="005F0A56" w:rsidRDefault="005F0A56">
            <w:pPr>
              <w:snapToGrid w:val="0"/>
              <w:spacing w:line="254" w:lineRule="auto"/>
              <w:rPr>
                <w:vertAlign w:val="superscript"/>
              </w:rPr>
            </w:pPr>
            <w:r>
              <w:t>1</w:t>
            </w:r>
            <w:r w:rsidR="00803931">
              <w:t xml:space="preserve"> vnt.</w:t>
            </w:r>
          </w:p>
        </w:tc>
        <w:tc>
          <w:tcPr>
            <w:tcW w:w="4270" w:type="dxa"/>
            <w:tcBorders>
              <w:top w:val="single" w:sz="4" w:space="0" w:color="auto"/>
              <w:left w:val="single" w:sz="4" w:space="0" w:color="auto"/>
              <w:bottom w:val="single" w:sz="4" w:space="0" w:color="auto"/>
              <w:right w:val="single" w:sz="4" w:space="0" w:color="auto"/>
            </w:tcBorders>
            <w:hideMark/>
          </w:tcPr>
          <w:p w14:paraId="15DB8A16" w14:textId="0767FA99" w:rsidR="005F0A56" w:rsidRDefault="00BC2243">
            <w:pPr>
              <w:snapToGrid w:val="0"/>
              <w:spacing w:line="254" w:lineRule="auto"/>
              <w:jc w:val="both"/>
              <w:rPr>
                <w:spacing w:val="-2"/>
              </w:rPr>
            </w:pPr>
            <w:r>
              <w:rPr>
                <w:spacing w:val="-2"/>
              </w:rPr>
              <w:t>Cinkuoto</w:t>
            </w:r>
            <w:r w:rsidR="00643A5A">
              <w:rPr>
                <w:spacing w:val="-2"/>
              </w:rPr>
              <w:t xml:space="preserve"> plieno</w:t>
            </w:r>
            <w:r w:rsidR="00C73474">
              <w:rPr>
                <w:spacing w:val="-2"/>
              </w:rPr>
              <w:t>,</w:t>
            </w:r>
            <w:r>
              <w:rPr>
                <w:spacing w:val="-2"/>
              </w:rPr>
              <w:t xml:space="preserve"> kelio </w:t>
            </w:r>
            <w:r w:rsidR="001B55DE">
              <w:rPr>
                <w:spacing w:val="-2"/>
              </w:rPr>
              <w:t>ženklo stovo</w:t>
            </w:r>
            <w:r w:rsidR="00643A5A">
              <w:rPr>
                <w:spacing w:val="-2"/>
              </w:rPr>
              <w:t>,</w:t>
            </w:r>
            <w:r w:rsidR="001B55DE">
              <w:rPr>
                <w:spacing w:val="-2"/>
              </w:rPr>
              <w:t xml:space="preserve"> kurio diametras </w:t>
            </w:r>
            <w:r w:rsidR="00C73474">
              <w:rPr>
                <w:spacing w:val="-2"/>
              </w:rPr>
              <w:t>76</w:t>
            </w:r>
            <w:r w:rsidR="001B55DE">
              <w:rPr>
                <w:spacing w:val="-2"/>
              </w:rPr>
              <w:t xml:space="preserve"> mm įrengimas nurodytoje vietoje</w:t>
            </w:r>
            <w:r>
              <w:rPr>
                <w:spacing w:val="-2"/>
              </w:rPr>
              <w:t>.</w:t>
            </w:r>
          </w:p>
        </w:tc>
      </w:tr>
      <w:tr w:rsidR="005F0A56" w14:paraId="24D130AA"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05E414EE" w14:textId="2DC75BFE" w:rsidR="005F0A56" w:rsidRDefault="005F0A56">
            <w:pPr>
              <w:spacing w:line="254" w:lineRule="auto"/>
              <w:jc w:val="center"/>
              <w:rPr>
                <w:rFonts w:eastAsia="Calibri"/>
              </w:rPr>
            </w:pPr>
            <w:r>
              <w:rPr>
                <w:rFonts w:eastAsia="Calibri"/>
              </w:rPr>
              <w:t>6</w:t>
            </w:r>
          </w:p>
        </w:tc>
        <w:tc>
          <w:tcPr>
            <w:tcW w:w="3761" w:type="dxa"/>
            <w:tcBorders>
              <w:top w:val="single" w:sz="4" w:space="0" w:color="auto"/>
              <w:left w:val="single" w:sz="4" w:space="0" w:color="000000"/>
              <w:bottom w:val="single" w:sz="4" w:space="0" w:color="000000"/>
              <w:right w:val="nil"/>
            </w:tcBorders>
          </w:tcPr>
          <w:p w14:paraId="3011B4FE" w14:textId="32941315" w:rsidR="005F0A56" w:rsidRDefault="005F0A56" w:rsidP="005F0A56">
            <w:pPr>
              <w:widowControl/>
              <w:suppressAutoHyphens w:val="0"/>
              <w:jc w:val="both"/>
              <w:rPr>
                <w:rFonts w:eastAsia="Times New Roman"/>
                <w:color w:val="000000"/>
              </w:rPr>
            </w:pPr>
            <w:r>
              <w:rPr>
                <w:color w:val="000000"/>
              </w:rPr>
              <w:t>Kelio ženklo</w:t>
            </w:r>
            <w:r w:rsidR="001B55DE">
              <w:rPr>
                <w:color w:val="000000"/>
              </w:rPr>
              <w:t xml:space="preserve"> ar informacinio stendo</w:t>
            </w:r>
            <w:r>
              <w:rPr>
                <w:color w:val="000000"/>
              </w:rPr>
              <w:t xml:space="preserve"> pamato įrengimas</w:t>
            </w:r>
          </w:p>
          <w:p w14:paraId="1A03AC0E" w14:textId="1D61F9B0" w:rsidR="005F0A56" w:rsidRDefault="005F0A56">
            <w:pPr>
              <w:snapToGrid w:val="0"/>
              <w:spacing w:line="254" w:lineRule="auto"/>
              <w:jc w:val="both"/>
              <w:rPr>
                <w:rFonts w:eastAsia="HG Mincho Light J"/>
              </w:rPr>
            </w:pPr>
          </w:p>
        </w:tc>
        <w:tc>
          <w:tcPr>
            <w:tcW w:w="1056" w:type="dxa"/>
            <w:tcBorders>
              <w:top w:val="single" w:sz="4" w:space="0" w:color="auto"/>
              <w:left w:val="single" w:sz="4" w:space="0" w:color="000000"/>
              <w:bottom w:val="single" w:sz="4" w:space="0" w:color="000000"/>
              <w:right w:val="nil"/>
            </w:tcBorders>
            <w:hideMark/>
          </w:tcPr>
          <w:p w14:paraId="19EC5467" w14:textId="4D0A75BF" w:rsidR="005F0A56" w:rsidRDefault="005F0A56">
            <w:pPr>
              <w:spacing w:line="254" w:lineRule="auto"/>
            </w:pPr>
            <w:r>
              <w:t>1</w:t>
            </w:r>
            <w:r w:rsidR="00803931">
              <w:t xml:space="preserve"> vnt.</w:t>
            </w:r>
          </w:p>
        </w:tc>
        <w:tc>
          <w:tcPr>
            <w:tcW w:w="4270" w:type="dxa"/>
            <w:tcBorders>
              <w:top w:val="single" w:sz="4" w:space="0" w:color="auto"/>
              <w:left w:val="single" w:sz="4" w:space="0" w:color="000000"/>
              <w:bottom w:val="single" w:sz="4" w:space="0" w:color="000000"/>
              <w:right w:val="single" w:sz="4" w:space="0" w:color="000000"/>
            </w:tcBorders>
            <w:hideMark/>
          </w:tcPr>
          <w:p w14:paraId="1A6EB98E" w14:textId="4D125246" w:rsidR="005F0A56" w:rsidRDefault="00643A5A">
            <w:pPr>
              <w:snapToGrid w:val="0"/>
              <w:spacing w:line="254" w:lineRule="auto"/>
              <w:jc w:val="both"/>
            </w:pPr>
            <w:r>
              <w:t>Gelžbetoninio pamato, kurio dydis 0,3x0,3 m k</w:t>
            </w:r>
            <w:r w:rsidR="001B55DE">
              <w:t>elio ženkl</w:t>
            </w:r>
            <w:r>
              <w:t>ui</w:t>
            </w:r>
            <w:r w:rsidR="001B55DE">
              <w:t xml:space="preserve"> ar informaciniam stendui įrengimas</w:t>
            </w:r>
            <w:r>
              <w:t>.</w:t>
            </w:r>
          </w:p>
        </w:tc>
      </w:tr>
      <w:tr w:rsidR="005F0A56" w14:paraId="10634B26"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0844A674" w14:textId="0D7DBC2E" w:rsidR="005F0A56" w:rsidRDefault="005F0A56">
            <w:pPr>
              <w:spacing w:line="254" w:lineRule="auto"/>
              <w:jc w:val="center"/>
              <w:rPr>
                <w:rFonts w:eastAsia="Calibri"/>
              </w:rPr>
            </w:pPr>
            <w:r>
              <w:rPr>
                <w:rFonts w:eastAsia="Calibri"/>
              </w:rPr>
              <w:t>7</w:t>
            </w:r>
          </w:p>
        </w:tc>
        <w:tc>
          <w:tcPr>
            <w:tcW w:w="3761" w:type="dxa"/>
            <w:tcBorders>
              <w:top w:val="nil"/>
              <w:left w:val="single" w:sz="4" w:space="0" w:color="000000"/>
              <w:bottom w:val="single" w:sz="4" w:space="0" w:color="auto"/>
              <w:right w:val="nil"/>
            </w:tcBorders>
          </w:tcPr>
          <w:p w14:paraId="048413D6" w14:textId="77777777" w:rsidR="005F0A56" w:rsidRDefault="005F0A56" w:rsidP="005F0A56">
            <w:pPr>
              <w:widowControl/>
              <w:suppressAutoHyphens w:val="0"/>
              <w:jc w:val="both"/>
              <w:rPr>
                <w:rFonts w:eastAsia="Times New Roman"/>
                <w:color w:val="000000"/>
              </w:rPr>
            </w:pPr>
            <w:r>
              <w:rPr>
                <w:color w:val="000000"/>
              </w:rPr>
              <w:t>Sferinio veidrodžio įrengimas be stovo ir pamato 70 cm</w:t>
            </w:r>
          </w:p>
          <w:p w14:paraId="4CB26890" w14:textId="52B494A0" w:rsidR="005F0A56" w:rsidRDefault="005F0A56">
            <w:pPr>
              <w:snapToGrid w:val="0"/>
              <w:spacing w:line="254" w:lineRule="auto"/>
              <w:jc w:val="both"/>
              <w:rPr>
                <w:rFonts w:eastAsia="HG Mincho Light J"/>
              </w:rPr>
            </w:pPr>
          </w:p>
        </w:tc>
        <w:tc>
          <w:tcPr>
            <w:tcW w:w="1056" w:type="dxa"/>
            <w:tcBorders>
              <w:top w:val="nil"/>
              <w:left w:val="single" w:sz="4" w:space="0" w:color="000000"/>
              <w:bottom w:val="single" w:sz="4" w:space="0" w:color="auto"/>
              <w:right w:val="nil"/>
            </w:tcBorders>
            <w:hideMark/>
          </w:tcPr>
          <w:p w14:paraId="73622D88" w14:textId="160EBB0F" w:rsidR="005F0A56" w:rsidRDefault="005F0A56">
            <w:pPr>
              <w:spacing w:line="254" w:lineRule="auto"/>
            </w:pPr>
            <w:r>
              <w:t>1</w:t>
            </w:r>
            <w:r w:rsidR="00803931">
              <w:t xml:space="preserve"> vnt. </w:t>
            </w:r>
          </w:p>
        </w:tc>
        <w:tc>
          <w:tcPr>
            <w:tcW w:w="4270" w:type="dxa"/>
            <w:tcBorders>
              <w:top w:val="nil"/>
              <w:left w:val="single" w:sz="4" w:space="0" w:color="000000"/>
              <w:bottom w:val="single" w:sz="4" w:space="0" w:color="auto"/>
              <w:right w:val="single" w:sz="4" w:space="0" w:color="000000"/>
            </w:tcBorders>
            <w:hideMark/>
          </w:tcPr>
          <w:p w14:paraId="1879B6B7" w14:textId="13A2CB3D" w:rsidR="005F0A56" w:rsidRDefault="00C73474">
            <w:pPr>
              <w:snapToGrid w:val="0"/>
              <w:spacing w:line="254" w:lineRule="auto"/>
              <w:jc w:val="both"/>
            </w:pPr>
            <w:r>
              <w:rPr>
                <w:spacing w:val="-2"/>
              </w:rPr>
              <w:t>70 cm diametro sferinio veidrodžio sumontavimas ant esamo kelio ženklo stulpo, šviesoforo, gatvės apšvietimo ar elektros stulpo. Sferiniai veidrodžiai gali būti tvirtinami prie cilindrinių, kvadratinių ar kitokių atramų.</w:t>
            </w:r>
          </w:p>
        </w:tc>
      </w:tr>
      <w:tr w:rsidR="005F0A56" w14:paraId="02903C5C" w14:textId="77777777" w:rsidTr="00C73474">
        <w:tc>
          <w:tcPr>
            <w:tcW w:w="541" w:type="dxa"/>
            <w:tcBorders>
              <w:top w:val="single" w:sz="4" w:space="0" w:color="auto"/>
              <w:left w:val="single" w:sz="4" w:space="0" w:color="auto"/>
              <w:bottom w:val="single" w:sz="4" w:space="0" w:color="auto"/>
              <w:right w:val="single" w:sz="4" w:space="0" w:color="auto"/>
            </w:tcBorders>
            <w:hideMark/>
          </w:tcPr>
          <w:p w14:paraId="4C469AEA" w14:textId="099193C0" w:rsidR="005F0A56" w:rsidRDefault="005F0A56">
            <w:pPr>
              <w:spacing w:line="254" w:lineRule="auto"/>
              <w:jc w:val="center"/>
              <w:rPr>
                <w:rFonts w:eastAsia="Calibri"/>
              </w:rPr>
            </w:pPr>
            <w:r>
              <w:rPr>
                <w:rFonts w:eastAsia="Calibri"/>
              </w:rPr>
              <w:t>8</w:t>
            </w:r>
          </w:p>
        </w:tc>
        <w:tc>
          <w:tcPr>
            <w:tcW w:w="3761" w:type="dxa"/>
            <w:tcBorders>
              <w:top w:val="single" w:sz="4" w:space="0" w:color="auto"/>
              <w:left w:val="single" w:sz="4" w:space="0" w:color="auto"/>
              <w:bottom w:val="single" w:sz="4" w:space="0" w:color="auto"/>
              <w:right w:val="single" w:sz="4" w:space="0" w:color="auto"/>
            </w:tcBorders>
          </w:tcPr>
          <w:p w14:paraId="4BB1DFFE" w14:textId="6B101CDC" w:rsidR="005F0A56" w:rsidRDefault="005F0A56">
            <w:pPr>
              <w:snapToGrid w:val="0"/>
              <w:spacing w:line="254" w:lineRule="auto"/>
              <w:jc w:val="both"/>
              <w:rPr>
                <w:rFonts w:eastAsia="HG Mincho Light J"/>
              </w:rPr>
            </w:pPr>
            <w:r>
              <w:rPr>
                <w:rFonts w:eastAsia="HG Mincho Light J"/>
              </w:rPr>
              <w:t>Sferinio veidrodžio įrengimas be stovo ir pamato 90 cm</w:t>
            </w:r>
          </w:p>
        </w:tc>
        <w:tc>
          <w:tcPr>
            <w:tcW w:w="1056" w:type="dxa"/>
            <w:tcBorders>
              <w:top w:val="single" w:sz="4" w:space="0" w:color="auto"/>
              <w:left w:val="single" w:sz="4" w:space="0" w:color="auto"/>
              <w:bottom w:val="single" w:sz="4" w:space="0" w:color="auto"/>
              <w:right w:val="single" w:sz="4" w:space="0" w:color="auto"/>
            </w:tcBorders>
            <w:hideMark/>
          </w:tcPr>
          <w:p w14:paraId="01EAFD14" w14:textId="4FECEE51" w:rsidR="005F0A56" w:rsidRDefault="005F0A56">
            <w:pPr>
              <w:spacing w:line="254" w:lineRule="auto"/>
            </w:pPr>
            <w:r>
              <w:t>1</w:t>
            </w:r>
            <w:r w:rsidR="00C73474">
              <w:t xml:space="preserve"> vnt.</w:t>
            </w:r>
          </w:p>
        </w:tc>
        <w:tc>
          <w:tcPr>
            <w:tcW w:w="4270" w:type="dxa"/>
            <w:tcBorders>
              <w:top w:val="single" w:sz="4" w:space="0" w:color="auto"/>
              <w:left w:val="single" w:sz="4" w:space="0" w:color="auto"/>
              <w:bottom w:val="single" w:sz="4" w:space="0" w:color="auto"/>
              <w:right w:val="single" w:sz="4" w:space="0" w:color="auto"/>
            </w:tcBorders>
          </w:tcPr>
          <w:p w14:paraId="2EFB87A9" w14:textId="6D8171AF" w:rsidR="005F0A56" w:rsidRDefault="00C73474">
            <w:pPr>
              <w:snapToGrid w:val="0"/>
              <w:spacing w:line="254" w:lineRule="auto"/>
              <w:jc w:val="both"/>
            </w:pPr>
            <w:r>
              <w:rPr>
                <w:spacing w:val="-2"/>
              </w:rPr>
              <w:t>90 cm diametro sferinio veidrodžio sumontavimas ant esamo kelio ženklo stulpo, šviesoforo, gatvės apšvietimo ar elektros stulpo. Sferiniai veidrodžiai gali būti tvirtinami prie cilindrinių, kvadratinių ar kitokių atramų.</w:t>
            </w:r>
          </w:p>
        </w:tc>
      </w:tr>
      <w:tr w:rsidR="005F0A56" w14:paraId="5A3FB71F" w14:textId="77777777" w:rsidTr="00C73474">
        <w:tc>
          <w:tcPr>
            <w:tcW w:w="541" w:type="dxa"/>
            <w:tcBorders>
              <w:top w:val="single" w:sz="4" w:space="0" w:color="auto"/>
              <w:left w:val="single" w:sz="4" w:space="0" w:color="auto"/>
              <w:bottom w:val="single" w:sz="4" w:space="0" w:color="auto"/>
              <w:right w:val="single" w:sz="4" w:space="0" w:color="auto"/>
            </w:tcBorders>
            <w:hideMark/>
          </w:tcPr>
          <w:p w14:paraId="7268575B" w14:textId="035BC97C" w:rsidR="005F0A56" w:rsidRDefault="005F0A56">
            <w:pPr>
              <w:spacing w:line="254" w:lineRule="auto"/>
              <w:jc w:val="center"/>
              <w:rPr>
                <w:rFonts w:eastAsia="Calibri"/>
              </w:rPr>
            </w:pPr>
            <w:r>
              <w:rPr>
                <w:rFonts w:eastAsia="Calibri"/>
              </w:rPr>
              <w:t>9</w:t>
            </w:r>
          </w:p>
        </w:tc>
        <w:tc>
          <w:tcPr>
            <w:tcW w:w="3761" w:type="dxa"/>
            <w:tcBorders>
              <w:top w:val="single" w:sz="4" w:space="0" w:color="auto"/>
              <w:left w:val="single" w:sz="4" w:space="0" w:color="000000"/>
              <w:bottom w:val="single" w:sz="4" w:space="0" w:color="000000"/>
              <w:right w:val="nil"/>
            </w:tcBorders>
          </w:tcPr>
          <w:p w14:paraId="27EC3845" w14:textId="0885BA48" w:rsidR="004200F8" w:rsidRDefault="005F0A56" w:rsidP="004200F8">
            <w:pPr>
              <w:snapToGrid w:val="0"/>
              <w:spacing w:line="254" w:lineRule="auto"/>
              <w:jc w:val="both"/>
              <w:rPr>
                <w:rFonts w:eastAsia="HG Mincho Light J"/>
              </w:rPr>
            </w:pPr>
            <w:r w:rsidRPr="005F0A56">
              <w:rPr>
                <w:rFonts w:eastAsia="HG Mincho Light J"/>
              </w:rPr>
              <w:t>Cinkuotos gembės (briaunuotos), įstatant ją į gelžbetoninį pamatą, įrengimas kelio ženklų pritvirtinimui 5,5 m aukštyje virš gatvės važiuojamosios dalies (gembės ilgis 4 m)</w:t>
            </w:r>
            <w:r w:rsidRPr="005F0A56">
              <w:rPr>
                <w:rFonts w:eastAsia="HG Mincho Light J"/>
              </w:rPr>
              <w:tab/>
            </w:r>
          </w:p>
        </w:tc>
        <w:tc>
          <w:tcPr>
            <w:tcW w:w="1056" w:type="dxa"/>
            <w:tcBorders>
              <w:top w:val="single" w:sz="4" w:space="0" w:color="auto"/>
              <w:left w:val="single" w:sz="4" w:space="0" w:color="000000"/>
              <w:bottom w:val="single" w:sz="4" w:space="0" w:color="000000"/>
              <w:right w:val="nil"/>
            </w:tcBorders>
            <w:hideMark/>
          </w:tcPr>
          <w:p w14:paraId="2C37835D" w14:textId="078F0EE0" w:rsidR="005F0A56" w:rsidRDefault="005F0A56">
            <w:pPr>
              <w:snapToGrid w:val="0"/>
              <w:spacing w:line="254" w:lineRule="auto"/>
            </w:pPr>
            <w:r>
              <w:t>1</w:t>
            </w:r>
            <w:r w:rsidR="00C73474">
              <w:t xml:space="preserve"> vnt.</w:t>
            </w:r>
          </w:p>
        </w:tc>
        <w:tc>
          <w:tcPr>
            <w:tcW w:w="4270" w:type="dxa"/>
            <w:tcBorders>
              <w:top w:val="single" w:sz="4" w:space="0" w:color="auto"/>
              <w:left w:val="single" w:sz="4" w:space="0" w:color="000000"/>
              <w:bottom w:val="single" w:sz="4" w:space="0" w:color="000000"/>
              <w:right w:val="single" w:sz="4" w:space="0" w:color="000000"/>
            </w:tcBorders>
          </w:tcPr>
          <w:p w14:paraId="68B74785" w14:textId="68FE50D5" w:rsidR="005F0A56" w:rsidRDefault="00953F14">
            <w:pPr>
              <w:snapToGrid w:val="0"/>
              <w:spacing w:line="254" w:lineRule="auto"/>
              <w:jc w:val="both"/>
            </w:pPr>
            <w:r>
              <w:t>Gelžbetoninio pamato įrengimas nurodytoje vietoje, cinkuotos gembės tvirtinimas prie pamato.</w:t>
            </w:r>
          </w:p>
        </w:tc>
      </w:tr>
      <w:tr w:rsidR="005F0A56" w14:paraId="07360422"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5960F920" w14:textId="75C3D4F2" w:rsidR="005F0A56" w:rsidRDefault="005F0A56">
            <w:pPr>
              <w:spacing w:line="254" w:lineRule="auto"/>
              <w:jc w:val="center"/>
              <w:rPr>
                <w:rFonts w:eastAsia="Calibri"/>
              </w:rPr>
            </w:pPr>
            <w:r>
              <w:rPr>
                <w:rFonts w:eastAsia="Calibri"/>
              </w:rPr>
              <w:lastRenderedPageBreak/>
              <w:t>10</w:t>
            </w:r>
          </w:p>
        </w:tc>
        <w:tc>
          <w:tcPr>
            <w:tcW w:w="3761" w:type="dxa"/>
            <w:tcBorders>
              <w:top w:val="nil"/>
              <w:left w:val="single" w:sz="4" w:space="0" w:color="000000"/>
              <w:bottom w:val="single" w:sz="4" w:space="0" w:color="000000"/>
              <w:right w:val="nil"/>
            </w:tcBorders>
          </w:tcPr>
          <w:p w14:paraId="6682C025" w14:textId="5B2A3B21" w:rsidR="005F0A56" w:rsidRPr="005F0A56" w:rsidRDefault="005F0A56" w:rsidP="005F0A56">
            <w:pPr>
              <w:snapToGrid w:val="0"/>
              <w:spacing w:line="254" w:lineRule="auto"/>
              <w:jc w:val="both"/>
              <w:rPr>
                <w:rFonts w:eastAsia="HG Mincho Light J"/>
              </w:rPr>
            </w:pPr>
            <w:r w:rsidRPr="005F0A56">
              <w:rPr>
                <w:rFonts w:eastAsia="HG Mincho Light J"/>
              </w:rPr>
              <w:t>Šviesą atspindin</w:t>
            </w:r>
            <w:r w:rsidR="004200F8">
              <w:rPr>
                <w:rFonts w:eastAsia="HG Mincho Light J"/>
              </w:rPr>
              <w:t>čios</w:t>
            </w:r>
            <w:r w:rsidRPr="005F0A56">
              <w:rPr>
                <w:rFonts w:eastAsia="HG Mincho Light J"/>
              </w:rPr>
              <w:t xml:space="preserve"> plėvelė</w:t>
            </w:r>
            <w:r w:rsidR="004200F8">
              <w:rPr>
                <w:rFonts w:eastAsia="HG Mincho Light J"/>
              </w:rPr>
              <w:t>s</w:t>
            </w:r>
            <w:r w:rsidRPr="005F0A56">
              <w:rPr>
                <w:rFonts w:eastAsia="HG Mincho Light J"/>
              </w:rPr>
              <w:t>, klij</w:t>
            </w:r>
            <w:r w:rsidR="004200F8">
              <w:rPr>
                <w:rFonts w:eastAsia="HG Mincho Light J"/>
              </w:rPr>
              <w:t>avimas</w:t>
            </w:r>
            <w:r w:rsidRPr="005F0A56">
              <w:rPr>
                <w:rFonts w:eastAsia="HG Mincho Light J"/>
              </w:rPr>
              <w:t xml:space="preserve"> ant </w:t>
            </w:r>
            <w:r w:rsidR="004200F8">
              <w:rPr>
                <w:rFonts w:eastAsia="HG Mincho Light J"/>
              </w:rPr>
              <w:t xml:space="preserve">naudoto </w:t>
            </w:r>
            <w:r w:rsidRPr="005F0A56">
              <w:rPr>
                <w:rFonts w:eastAsia="HG Mincho Light J"/>
              </w:rPr>
              <w:t>kelio ženklo</w:t>
            </w:r>
            <w:r w:rsidRPr="005F0A56">
              <w:rPr>
                <w:rFonts w:eastAsia="HG Mincho Light J"/>
              </w:rPr>
              <w:tab/>
            </w:r>
          </w:p>
          <w:p w14:paraId="78422ACC" w14:textId="411238B0" w:rsidR="005F0A56" w:rsidRDefault="005F0A56" w:rsidP="005F0A56">
            <w:pPr>
              <w:snapToGrid w:val="0"/>
              <w:spacing w:line="254" w:lineRule="auto"/>
              <w:jc w:val="both"/>
              <w:rPr>
                <w:rFonts w:eastAsia="HG Mincho Light J"/>
              </w:rPr>
            </w:pPr>
            <w:r w:rsidRPr="005F0A56">
              <w:rPr>
                <w:rFonts w:eastAsia="HG Mincho Light J"/>
              </w:rPr>
              <w:tab/>
            </w:r>
          </w:p>
        </w:tc>
        <w:tc>
          <w:tcPr>
            <w:tcW w:w="1056" w:type="dxa"/>
            <w:tcBorders>
              <w:top w:val="nil"/>
              <w:left w:val="single" w:sz="4" w:space="0" w:color="000000"/>
              <w:bottom w:val="single" w:sz="4" w:space="0" w:color="000000"/>
              <w:right w:val="nil"/>
            </w:tcBorders>
            <w:hideMark/>
          </w:tcPr>
          <w:p w14:paraId="1D70BCB6" w14:textId="2A3AF58E" w:rsidR="005F0A56" w:rsidRDefault="009B3603">
            <w:pPr>
              <w:snapToGrid w:val="0"/>
              <w:spacing w:line="254" w:lineRule="auto"/>
              <w:rPr>
                <w:vertAlign w:val="superscript"/>
              </w:rPr>
            </w:pPr>
            <w:r>
              <w:t>1m</w:t>
            </w:r>
            <w:r>
              <w:rPr>
                <w:vertAlign w:val="superscript"/>
              </w:rPr>
              <w:t>2</w:t>
            </w:r>
          </w:p>
        </w:tc>
        <w:tc>
          <w:tcPr>
            <w:tcW w:w="4270" w:type="dxa"/>
            <w:tcBorders>
              <w:top w:val="nil"/>
              <w:left w:val="single" w:sz="4" w:space="0" w:color="000000"/>
              <w:bottom w:val="single" w:sz="4" w:space="0" w:color="000000"/>
              <w:right w:val="single" w:sz="4" w:space="0" w:color="000000"/>
            </w:tcBorders>
            <w:hideMark/>
          </w:tcPr>
          <w:p w14:paraId="09045B7A" w14:textId="5F60C7FB" w:rsidR="005F0A56" w:rsidRDefault="00953F14">
            <w:pPr>
              <w:snapToGrid w:val="0"/>
              <w:spacing w:line="254" w:lineRule="auto"/>
              <w:jc w:val="both"/>
            </w:pPr>
            <w:r>
              <w:t>Nublukusių, mechaniškai ar kitaip sugadintų kelio ženklų (plėvelės dangos) atnaujinimas, perklijuojant šviesą atspindinčią plėvelę.</w:t>
            </w:r>
          </w:p>
        </w:tc>
      </w:tr>
      <w:tr w:rsidR="005F0A56" w14:paraId="316C8132"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3E49314B" w14:textId="01ECFD4E" w:rsidR="005F0A56" w:rsidRDefault="005F0A56">
            <w:pPr>
              <w:spacing w:line="254" w:lineRule="auto"/>
              <w:jc w:val="center"/>
              <w:rPr>
                <w:rFonts w:eastAsia="Calibri"/>
              </w:rPr>
            </w:pPr>
            <w:r>
              <w:rPr>
                <w:rFonts w:eastAsia="Calibri"/>
              </w:rPr>
              <w:t>11</w:t>
            </w:r>
          </w:p>
        </w:tc>
        <w:tc>
          <w:tcPr>
            <w:tcW w:w="3761" w:type="dxa"/>
            <w:tcBorders>
              <w:top w:val="nil"/>
              <w:left w:val="single" w:sz="4" w:space="0" w:color="000000"/>
              <w:bottom w:val="single" w:sz="4" w:space="0" w:color="000000"/>
              <w:right w:val="nil"/>
            </w:tcBorders>
          </w:tcPr>
          <w:p w14:paraId="18F4D2C8" w14:textId="22C77709" w:rsidR="005F0A56" w:rsidRDefault="005F0A56" w:rsidP="00692280">
            <w:pPr>
              <w:snapToGrid w:val="0"/>
              <w:spacing w:line="254" w:lineRule="auto"/>
              <w:jc w:val="both"/>
              <w:rPr>
                <w:rFonts w:eastAsia="HG Mincho Light J"/>
              </w:rPr>
            </w:pPr>
            <w:r w:rsidRPr="005F0A56">
              <w:rPr>
                <w:rFonts w:eastAsia="HG Mincho Light J"/>
              </w:rPr>
              <w:t>Nuorodų, informacinių stendų, ženklų (ne kelio ženklų)</w:t>
            </w:r>
            <w:r w:rsidR="00953F14">
              <w:rPr>
                <w:rFonts w:eastAsia="HG Mincho Light J"/>
              </w:rPr>
              <w:t>, kitų individualaus projektavimo ženklų</w:t>
            </w:r>
            <w:r w:rsidRPr="005F0A56">
              <w:rPr>
                <w:rFonts w:eastAsia="HG Mincho Light J"/>
              </w:rPr>
              <w:t xml:space="preserve"> įrengimas </w:t>
            </w:r>
          </w:p>
        </w:tc>
        <w:tc>
          <w:tcPr>
            <w:tcW w:w="1056" w:type="dxa"/>
            <w:tcBorders>
              <w:top w:val="nil"/>
              <w:left w:val="single" w:sz="4" w:space="0" w:color="000000"/>
              <w:bottom w:val="single" w:sz="4" w:space="0" w:color="000000"/>
              <w:right w:val="nil"/>
            </w:tcBorders>
            <w:hideMark/>
          </w:tcPr>
          <w:p w14:paraId="0346EF8B" w14:textId="77777777" w:rsidR="005F0A56" w:rsidRDefault="005F0A56">
            <w:pPr>
              <w:spacing w:line="254" w:lineRule="auto"/>
            </w:pPr>
            <w:r>
              <w:t>1m</w:t>
            </w:r>
            <w:r>
              <w:rPr>
                <w:vertAlign w:val="superscript"/>
              </w:rPr>
              <w:t>2</w:t>
            </w:r>
          </w:p>
        </w:tc>
        <w:tc>
          <w:tcPr>
            <w:tcW w:w="4270" w:type="dxa"/>
            <w:tcBorders>
              <w:top w:val="nil"/>
              <w:left w:val="single" w:sz="4" w:space="0" w:color="000000"/>
              <w:bottom w:val="single" w:sz="4" w:space="0" w:color="000000"/>
              <w:right w:val="single" w:sz="4" w:space="0" w:color="000000"/>
            </w:tcBorders>
            <w:hideMark/>
          </w:tcPr>
          <w:p w14:paraId="53605367" w14:textId="592E4F03" w:rsidR="005F0A56" w:rsidRDefault="00953F14">
            <w:pPr>
              <w:snapToGrid w:val="0"/>
              <w:spacing w:line="254" w:lineRule="auto"/>
              <w:jc w:val="both"/>
            </w:pPr>
            <w:r>
              <w:t>Nuorodų, informacinių stendų, ne kelio ženkl</w:t>
            </w:r>
            <w:r w:rsidR="009B3603">
              <w:t xml:space="preserve">ų </w:t>
            </w:r>
            <w:r>
              <w:t xml:space="preserve">gaminimas, įrengimas pagal </w:t>
            </w:r>
            <w:r w:rsidR="009B3603">
              <w:t xml:space="preserve">užsakovo pateiktą </w:t>
            </w:r>
            <w:r w:rsidR="00793C96">
              <w:t>užsakymą</w:t>
            </w:r>
            <w:r w:rsidR="004200F8">
              <w:t>.</w:t>
            </w:r>
          </w:p>
        </w:tc>
      </w:tr>
      <w:tr w:rsidR="005F0A56" w14:paraId="2D35B13F" w14:textId="77777777" w:rsidTr="005F0A56">
        <w:tc>
          <w:tcPr>
            <w:tcW w:w="541" w:type="dxa"/>
            <w:tcBorders>
              <w:top w:val="single" w:sz="4" w:space="0" w:color="auto"/>
              <w:left w:val="single" w:sz="4" w:space="0" w:color="auto"/>
              <w:bottom w:val="single" w:sz="4" w:space="0" w:color="auto"/>
              <w:right w:val="single" w:sz="4" w:space="0" w:color="auto"/>
            </w:tcBorders>
            <w:hideMark/>
          </w:tcPr>
          <w:p w14:paraId="2AA51F6D" w14:textId="4ECF16A6" w:rsidR="005F0A56" w:rsidRDefault="005F0A56">
            <w:pPr>
              <w:spacing w:line="254" w:lineRule="auto"/>
              <w:jc w:val="center"/>
              <w:rPr>
                <w:rFonts w:eastAsia="Calibri"/>
              </w:rPr>
            </w:pPr>
            <w:r>
              <w:rPr>
                <w:rFonts w:eastAsia="Calibri"/>
              </w:rPr>
              <w:t>12</w:t>
            </w:r>
          </w:p>
        </w:tc>
        <w:tc>
          <w:tcPr>
            <w:tcW w:w="3761" w:type="dxa"/>
            <w:tcBorders>
              <w:top w:val="nil"/>
              <w:left w:val="single" w:sz="4" w:space="0" w:color="000000"/>
              <w:bottom w:val="single" w:sz="4" w:space="0" w:color="auto"/>
              <w:right w:val="nil"/>
            </w:tcBorders>
          </w:tcPr>
          <w:p w14:paraId="76C77D7F" w14:textId="19353526" w:rsidR="005F0A56" w:rsidRPr="005F0A56" w:rsidRDefault="00BE53BC" w:rsidP="005F0A56">
            <w:pPr>
              <w:snapToGrid w:val="0"/>
              <w:spacing w:line="254" w:lineRule="auto"/>
              <w:jc w:val="both"/>
              <w:rPr>
                <w:rFonts w:eastAsia="HG Mincho Light J"/>
              </w:rPr>
            </w:pPr>
            <w:r>
              <w:rPr>
                <w:rFonts w:eastAsia="HG Mincho Light J"/>
              </w:rPr>
              <w:t xml:space="preserve">Kiti panašaus pobūdžio nenumatyti </w:t>
            </w:r>
            <w:r w:rsidR="005F0A56" w:rsidRPr="005F0A56">
              <w:rPr>
                <w:rFonts w:eastAsia="HG Mincho Light J"/>
              </w:rPr>
              <w:t>darbai</w:t>
            </w:r>
            <w:r>
              <w:rPr>
                <w:rFonts w:eastAsia="HG Mincho Light J"/>
              </w:rPr>
              <w:t>.</w:t>
            </w:r>
            <w:r w:rsidR="005F0A56" w:rsidRPr="005F0A56">
              <w:rPr>
                <w:rFonts w:eastAsia="HG Mincho Light J"/>
              </w:rPr>
              <w:tab/>
            </w:r>
          </w:p>
          <w:p w14:paraId="1BB35E49" w14:textId="5E265F0E" w:rsidR="005F0A56" w:rsidRDefault="005F0A56" w:rsidP="005F0A56">
            <w:pPr>
              <w:snapToGrid w:val="0"/>
              <w:spacing w:line="254" w:lineRule="auto"/>
              <w:jc w:val="both"/>
              <w:rPr>
                <w:rFonts w:eastAsia="HG Mincho Light J"/>
              </w:rPr>
            </w:pPr>
            <w:r w:rsidRPr="005F0A56">
              <w:rPr>
                <w:rFonts w:eastAsia="HG Mincho Light J"/>
              </w:rPr>
              <w:tab/>
            </w:r>
          </w:p>
        </w:tc>
        <w:tc>
          <w:tcPr>
            <w:tcW w:w="1056" w:type="dxa"/>
            <w:tcBorders>
              <w:top w:val="nil"/>
              <w:left w:val="single" w:sz="4" w:space="0" w:color="000000"/>
              <w:bottom w:val="single" w:sz="4" w:space="0" w:color="auto"/>
              <w:right w:val="nil"/>
            </w:tcBorders>
            <w:hideMark/>
          </w:tcPr>
          <w:p w14:paraId="4B34C726" w14:textId="2CF7A5AD" w:rsidR="005F0A56" w:rsidRDefault="005F0A56">
            <w:pPr>
              <w:spacing w:line="254" w:lineRule="auto"/>
            </w:pPr>
            <w:r>
              <w:t>1</w:t>
            </w:r>
            <w:r w:rsidR="00BE53BC">
              <w:t xml:space="preserve"> val.</w:t>
            </w:r>
          </w:p>
        </w:tc>
        <w:tc>
          <w:tcPr>
            <w:tcW w:w="4270" w:type="dxa"/>
            <w:tcBorders>
              <w:top w:val="nil"/>
              <w:left w:val="single" w:sz="4" w:space="0" w:color="000000"/>
              <w:bottom w:val="single" w:sz="4" w:space="0" w:color="auto"/>
              <w:right w:val="single" w:sz="4" w:space="0" w:color="000000"/>
            </w:tcBorders>
            <w:hideMark/>
          </w:tcPr>
          <w:p w14:paraId="42C8D239" w14:textId="73893382" w:rsidR="005F0A56" w:rsidRDefault="009B3603">
            <w:pPr>
              <w:snapToGrid w:val="0"/>
              <w:spacing w:line="254" w:lineRule="auto"/>
              <w:jc w:val="both"/>
            </w:pPr>
            <w:r>
              <w:t xml:space="preserve">Atlikti kitus panašaus pobūdžio nenumatytus darbus - pvz.: laikinai uždengti </w:t>
            </w:r>
            <w:r w:rsidR="00BE53BC">
              <w:t xml:space="preserve">Kelio </w:t>
            </w:r>
            <w:r w:rsidR="00BE53BC" w:rsidRPr="005F0A56">
              <w:rPr>
                <w:rFonts w:eastAsia="HG Mincho Light J"/>
              </w:rPr>
              <w:t>ženkl</w:t>
            </w:r>
            <w:r>
              <w:rPr>
                <w:rFonts w:eastAsia="HG Mincho Light J"/>
              </w:rPr>
              <w:t>us</w:t>
            </w:r>
            <w:r w:rsidR="00BE53BC" w:rsidRPr="005F0A56">
              <w:rPr>
                <w:rFonts w:eastAsia="HG Mincho Light J"/>
              </w:rPr>
              <w:t>, laikina</w:t>
            </w:r>
            <w:r>
              <w:rPr>
                <w:rFonts w:eastAsia="HG Mincho Light J"/>
              </w:rPr>
              <w:t>i</w:t>
            </w:r>
            <w:r w:rsidR="00BE53BC" w:rsidRPr="005F0A56">
              <w:rPr>
                <w:rFonts w:eastAsia="HG Mincho Light J"/>
              </w:rPr>
              <w:t xml:space="preserve"> išmont</w:t>
            </w:r>
            <w:r>
              <w:rPr>
                <w:rFonts w:eastAsia="HG Mincho Light J"/>
              </w:rPr>
              <w:t>uoti kelio ženklus</w:t>
            </w:r>
            <w:r w:rsidR="00BE53BC" w:rsidRPr="005F0A56">
              <w:rPr>
                <w:rFonts w:eastAsia="HG Mincho Light J"/>
              </w:rPr>
              <w:t xml:space="preserve">, </w:t>
            </w:r>
            <w:r>
              <w:rPr>
                <w:rFonts w:eastAsia="HG Mincho Light J"/>
              </w:rPr>
              <w:t xml:space="preserve">įrengti laikinus </w:t>
            </w:r>
            <w:r w:rsidR="00BE53BC" w:rsidRPr="005F0A56">
              <w:rPr>
                <w:rFonts w:eastAsia="HG Mincho Light J"/>
              </w:rPr>
              <w:t>kelio ženkl</w:t>
            </w:r>
            <w:r>
              <w:rPr>
                <w:rFonts w:eastAsia="HG Mincho Light J"/>
              </w:rPr>
              <w:t>us</w:t>
            </w:r>
            <w:r w:rsidR="00BE53BC">
              <w:rPr>
                <w:rFonts w:eastAsia="HG Mincho Light J"/>
              </w:rPr>
              <w:t xml:space="preserve"> ir pan.</w:t>
            </w:r>
          </w:p>
        </w:tc>
      </w:tr>
    </w:tbl>
    <w:p w14:paraId="1E7552BA" w14:textId="77777777" w:rsidR="005F0A56" w:rsidRDefault="005F0A56" w:rsidP="005F0A56">
      <w:pPr>
        <w:rPr>
          <w:rFonts w:ascii="Thorndale" w:eastAsia="HG Mincho Light J" w:hAnsi="Thorndale"/>
          <w:color w:val="000000"/>
          <w:lang w:eastAsia="ar-SA"/>
        </w:rPr>
      </w:pPr>
    </w:p>
    <w:p w14:paraId="1E4B36F3" w14:textId="77777777" w:rsidR="005F0A56" w:rsidRDefault="005F0A56" w:rsidP="005F0A56">
      <w:pPr>
        <w:rPr>
          <w:rFonts w:ascii="Thorndale" w:eastAsia="HG Mincho Light J" w:hAnsi="Thorndale"/>
          <w:color w:val="000000"/>
          <w:lang w:eastAsia="ar-SA"/>
        </w:rPr>
      </w:pPr>
    </w:p>
    <w:p w14:paraId="5266186B" w14:textId="72FA17A3" w:rsidR="00E809B6" w:rsidRDefault="005F0A56">
      <w:r>
        <w:rPr>
          <w:rFonts w:eastAsia="Times New Roman"/>
          <w:b/>
          <w:bCs/>
          <w:color w:val="000000"/>
          <w:sz w:val="22"/>
          <w:szCs w:val="22"/>
          <w:lang w:eastAsia="ar-SA"/>
        </w:rPr>
        <w:t xml:space="preserve">                                   _______________________________________________</w:t>
      </w:r>
    </w:p>
    <w:sectPr w:rsidR="00E809B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G Mincho Light J">
    <w:altName w:val="msmincho"/>
    <w:charset w:val="00"/>
    <w:family w:val="auto"/>
    <w:pitch w:val="variable"/>
  </w:font>
  <w:font w:name="Thorndale">
    <w:altName w:val="Times New Roman"/>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A2457"/>
    <w:multiLevelType w:val="multilevel"/>
    <w:tmpl w:val="10888D9C"/>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6D2F6A73"/>
    <w:multiLevelType w:val="multilevel"/>
    <w:tmpl w:val="D516677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20356441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907238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976"/>
    <w:rsid w:val="00044976"/>
    <w:rsid w:val="0005660E"/>
    <w:rsid w:val="001B55DE"/>
    <w:rsid w:val="001E4C0F"/>
    <w:rsid w:val="0022686E"/>
    <w:rsid w:val="004200F8"/>
    <w:rsid w:val="005E0F6D"/>
    <w:rsid w:val="005F0A56"/>
    <w:rsid w:val="00643A5A"/>
    <w:rsid w:val="00653721"/>
    <w:rsid w:val="00692280"/>
    <w:rsid w:val="00727E18"/>
    <w:rsid w:val="00793C96"/>
    <w:rsid w:val="00803931"/>
    <w:rsid w:val="00823228"/>
    <w:rsid w:val="009170C5"/>
    <w:rsid w:val="00953F14"/>
    <w:rsid w:val="009B3603"/>
    <w:rsid w:val="009F65F6"/>
    <w:rsid w:val="00B50A87"/>
    <w:rsid w:val="00BC2243"/>
    <w:rsid w:val="00BE53BC"/>
    <w:rsid w:val="00C73474"/>
    <w:rsid w:val="00CF2172"/>
    <w:rsid w:val="00DD1E60"/>
    <w:rsid w:val="00E13792"/>
    <w:rsid w:val="00E54E44"/>
    <w:rsid w:val="00E809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1E025"/>
  <w15:chartTrackingRefBased/>
  <w15:docId w15:val="{57B3F433-6675-469E-A664-57A09AAA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4976"/>
    <w:pPr>
      <w:widowControl w:val="0"/>
      <w:suppressAutoHyphens/>
      <w:spacing w:after="0" w:line="240" w:lineRule="auto"/>
    </w:pPr>
    <w:rPr>
      <w:rFonts w:ascii="Times New Roman" w:eastAsia="Lucida Sans Unicode" w:hAnsi="Times New Roman" w:cs="Times New Roman"/>
      <w:kern w:val="0"/>
      <w:lang w:eastAsia="lt-LT"/>
      <w14:ligatures w14:val="none"/>
    </w:rPr>
  </w:style>
  <w:style w:type="paragraph" w:styleId="Antrat1">
    <w:name w:val="heading 1"/>
    <w:basedOn w:val="prastasis"/>
    <w:next w:val="prastasis"/>
    <w:link w:val="Antrat1Diagrama"/>
    <w:uiPriority w:val="9"/>
    <w:qFormat/>
    <w:rsid w:val="00044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44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449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449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449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449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49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49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49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49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449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49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49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49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4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4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4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4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49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4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4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44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4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4976"/>
    <w:rPr>
      <w:i/>
      <w:iCs/>
      <w:color w:val="404040" w:themeColor="text1" w:themeTint="BF"/>
    </w:rPr>
  </w:style>
  <w:style w:type="paragraph" w:styleId="Sraopastraipa">
    <w:name w:val="List Paragraph"/>
    <w:basedOn w:val="prastasis"/>
    <w:qFormat/>
    <w:rsid w:val="00044976"/>
    <w:pPr>
      <w:ind w:left="720"/>
      <w:contextualSpacing/>
    </w:pPr>
  </w:style>
  <w:style w:type="character" w:styleId="Rykuspabraukimas">
    <w:name w:val="Intense Emphasis"/>
    <w:basedOn w:val="Numatytasispastraiposriftas"/>
    <w:uiPriority w:val="21"/>
    <w:qFormat/>
    <w:rsid w:val="00044976"/>
    <w:rPr>
      <w:i/>
      <w:iCs/>
      <w:color w:val="0F4761" w:themeColor="accent1" w:themeShade="BF"/>
    </w:rPr>
  </w:style>
  <w:style w:type="paragraph" w:styleId="Iskirtacitata">
    <w:name w:val="Intense Quote"/>
    <w:basedOn w:val="prastasis"/>
    <w:next w:val="prastasis"/>
    <w:link w:val="IskirtacitataDiagrama"/>
    <w:uiPriority w:val="30"/>
    <w:qFormat/>
    <w:rsid w:val="00044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44976"/>
    <w:rPr>
      <w:i/>
      <w:iCs/>
      <w:color w:val="0F4761" w:themeColor="accent1" w:themeShade="BF"/>
    </w:rPr>
  </w:style>
  <w:style w:type="character" w:styleId="Rykinuoroda">
    <w:name w:val="Intense Reference"/>
    <w:basedOn w:val="Numatytasispastraiposriftas"/>
    <w:uiPriority w:val="32"/>
    <w:qFormat/>
    <w:rsid w:val="00044976"/>
    <w:rPr>
      <w:b/>
      <w:bCs/>
      <w:smallCaps/>
      <w:color w:val="0F4761" w:themeColor="accent1" w:themeShade="BF"/>
      <w:spacing w:val="5"/>
    </w:rPr>
  </w:style>
  <w:style w:type="table" w:styleId="Lentelstinklelis">
    <w:name w:val="Table Grid"/>
    <w:basedOn w:val="prastojilentel"/>
    <w:uiPriority w:val="39"/>
    <w:rsid w:val="005F0A56"/>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6779</Words>
  <Characters>3865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Teisutis Beržinskas</dc:creator>
  <cp:keywords/>
  <dc:description/>
  <cp:lastModifiedBy>egle.kosmauskiene@sac.lt</cp:lastModifiedBy>
  <cp:revision>5</cp:revision>
  <dcterms:created xsi:type="dcterms:W3CDTF">2025-10-07T06:21:00Z</dcterms:created>
  <dcterms:modified xsi:type="dcterms:W3CDTF">2025-10-15T08:09:00Z</dcterms:modified>
</cp:coreProperties>
</file>